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5D" w:rsidRPr="00BA37E3" w:rsidRDefault="001D595D" w:rsidP="001D595D">
      <w:pPr>
        <w:pStyle w:val="Heading2"/>
        <w:jc w:val="center"/>
        <w:rPr>
          <w:noProof/>
          <w:sz w:val="4"/>
          <w:szCs w:val="4"/>
          <w:u w:val="none"/>
        </w:rPr>
      </w:pPr>
      <w:bookmarkStart w:id="0" w:name="_Toc488743318"/>
      <w:bookmarkStart w:id="1" w:name="_Toc488743928"/>
      <w:bookmarkStart w:id="2" w:name="_Toc488909430"/>
      <w:bookmarkStart w:id="3" w:name="_Toc488920325"/>
      <w:bookmarkStart w:id="4" w:name="_Toc489083508"/>
      <w:bookmarkStart w:id="5" w:name="_GoBack"/>
      <w:bookmarkEnd w:id="5"/>
    </w:p>
    <w:p w:rsidR="00BA37E3" w:rsidRPr="00BA37E3" w:rsidRDefault="0094444C" w:rsidP="006260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8218805</wp:posOffset>
                </wp:positionH>
                <wp:positionV relativeFrom="paragraph">
                  <wp:posOffset>128270</wp:posOffset>
                </wp:positionV>
                <wp:extent cx="1343025" cy="47625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95" w:rsidRPr="00D37391" w:rsidRDefault="00027F95" w:rsidP="00D3739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7.15pt;margin-top:10.1pt;width:10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" strokecolor="red">
                <v:textbox>
                  <w:txbxContent>
                    <w:p w:rsidR="00027F95" w:rsidRPr="00D37391" w:rsidRDefault="00027F95" w:rsidP="00D37391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1A665F">
        <w:rPr>
          <w:noProof/>
        </w:rPr>
        <w:drawing>
          <wp:inline distT="0" distB="0" distL="0" distR="0">
            <wp:extent cx="3362325" cy="1067011"/>
            <wp:effectExtent l="19050" t="0" r="9525" b="0"/>
            <wp:docPr id="3" name="Picture 2" descr="dec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_bla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06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E3" w:rsidRPr="00BA37E3" w:rsidRDefault="00BA37E3" w:rsidP="001D595D">
      <w:pPr>
        <w:pStyle w:val="Heading2"/>
        <w:jc w:val="center"/>
        <w:rPr>
          <w:noProof/>
          <w:sz w:val="40"/>
          <w:szCs w:val="40"/>
          <w:u w:val="none"/>
        </w:rPr>
      </w:pPr>
    </w:p>
    <w:p w:rsidR="006260F3" w:rsidRDefault="006260F3" w:rsidP="006260F3">
      <w:pPr>
        <w:pStyle w:val="Heading2"/>
        <w:jc w:val="center"/>
        <w:rPr>
          <w:noProof/>
          <w:sz w:val="88"/>
          <w:szCs w:val="88"/>
          <w:u w:val="none"/>
        </w:rPr>
      </w:pPr>
      <w:r>
        <w:rPr>
          <w:noProof/>
          <w:sz w:val="88"/>
          <w:szCs w:val="88"/>
          <w:u w:val="none"/>
        </w:rPr>
        <w:t xml:space="preserve">School Management </w:t>
      </w:r>
      <w:r w:rsidR="001D595D" w:rsidRPr="001022D1">
        <w:rPr>
          <w:noProof/>
          <w:sz w:val="88"/>
          <w:szCs w:val="88"/>
          <w:u w:val="none"/>
        </w:rPr>
        <w:t>Pla</w:t>
      </w:r>
      <w:r>
        <w:rPr>
          <w:noProof/>
          <w:sz w:val="88"/>
          <w:szCs w:val="88"/>
          <w:u w:val="none"/>
        </w:rPr>
        <w:t>n</w:t>
      </w:r>
    </w:p>
    <w:p w:rsidR="00E856BE" w:rsidRDefault="00E856BE" w:rsidP="006260F3">
      <w:pPr>
        <w:pStyle w:val="Heading2"/>
        <w:jc w:val="center"/>
        <w:rPr>
          <w:rFonts w:asciiTheme="minorHAnsi" w:eastAsiaTheme="minorHAnsi" w:hAnsiTheme="minorHAnsi" w:cstheme="minorBidi"/>
          <w:noProof/>
          <w:sz w:val="22"/>
          <w:szCs w:val="22"/>
          <w:u w:val="none"/>
        </w:rPr>
      </w:pPr>
    </w:p>
    <w:bookmarkEnd w:id="0"/>
    <w:bookmarkEnd w:id="1"/>
    <w:bookmarkEnd w:id="2"/>
    <w:bookmarkEnd w:id="3"/>
    <w:bookmarkEnd w:id="4"/>
    <w:p w:rsidR="00E856BE" w:rsidRDefault="00315DC4" w:rsidP="00315DC4">
      <w:pPr>
        <w:pStyle w:val="Heading2"/>
        <w:jc w:val="center"/>
        <w:rPr>
          <w:sz w:val="80"/>
          <w:szCs w:val="80"/>
          <w:u w:val="none"/>
        </w:rPr>
      </w:pPr>
      <w:r>
        <w:rPr>
          <w:noProof/>
          <w:sz w:val="80"/>
          <w:szCs w:val="80"/>
          <w:u w:val="none"/>
        </w:rPr>
        <w:drawing>
          <wp:inline distT="0" distB="0" distL="0" distR="0">
            <wp:extent cx="1935003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nlogo3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24" cy="194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0F3" w:rsidRDefault="00315DC4" w:rsidP="006260F3">
      <w:pPr>
        <w:pStyle w:val="Heading2"/>
        <w:jc w:val="center"/>
        <w:rPr>
          <w:sz w:val="80"/>
          <w:szCs w:val="80"/>
          <w:u w:val="none"/>
        </w:rPr>
      </w:pPr>
      <w:r>
        <w:rPr>
          <w:sz w:val="80"/>
          <w:szCs w:val="80"/>
          <w:u w:val="none"/>
        </w:rPr>
        <w:t>MIAN SCHOOL</w:t>
      </w:r>
    </w:p>
    <w:p w:rsidR="001022D1" w:rsidRPr="006260F3" w:rsidRDefault="005F5D4D" w:rsidP="006260F3">
      <w:pPr>
        <w:pStyle w:val="Heading2"/>
        <w:jc w:val="center"/>
      </w:pPr>
      <w:r w:rsidRPr="001022D1">
        <w:rPr>
          <w:b/>
          <w:sz w:val="44"/>
          <w:szCs w:val="44"/>
          <w:u w:val="none"/>
        </w:rPr>
        <w:t>20</w:t>
      </w:r>
      <w:r w:rsidR="005C1495" w:rsidRPr="001022D1">
        <w:rPr>
          <w:b/>
          <w:sz w:val="44"/>
          <w:szCs w:val="44"/>
          <w:u w:val="none"/>
        </w:rPr>
        <w:t>12</w:t>
      </w:r>
      <w:r w:rsidRPr="001022D1">
        <w:rPr>
          <w:b/>
          <w:sz w:val="44"/>
          <w:szCs w:val="44"/>
          <w:u w:val="none"/>
        </w:rPr>
        <w:t xml:space="preserve"> </w:t>
      </w:r>
      <w:r w:rsidR="001A665F" w:rsidRPr="001022D1">
        <w:rPr>
          <w:b/>
          <w:sz w:val="44"/>
          <w:szCs w:val="44"/>
          <w:u w:val="none"/>
        </w:rPr>
        <w:t>–</w:t>
      </w:r>
      <w:r w:rsidRPr="001022D1">
        <w:rPr>
          <w:b/>
          <w:sz w:val="44"/>
          <w:szCs w:val="44"/>
          <w:u w:val="none"/>
        </w:rPr>
        <w:t xml:space="preserve"> 201</w:t>
      </w:r>
      <w:r w:rsidR="005C1495" w:rsidRPr="001022D1">
        <w:rPr>
          <w:b/>
          <w:sz w:val="44"/>
          <w:szCs w:val="44"/>
          <w:u w:val="none"/>
        </w:rPr>
        <w:t>4</w:t>
      </w:r>
    </w:p>
    <w:p w:rsidR="00E856BE" w:rsidRDefault="00E856BE" w:rsidP="006260F3">
      <w:pPr>
        <w:jc w:val="center"/>
      </w:pPr>
    </w:p>
    <w:p w:rsidR="001D595D" w:rsidRDefault="006260F3" w:rsidP="000668F9">
      <w:pPr>
        <w:jc w:val="center"/>
      </w:pPr>
      <w:r w:rsidRPr="006260F3">
        <w:rPr>
          <w:noProof/>
        </w:rPr>
        <w:drawing>
          <wp:inline distT="0" distB="0" distL="0" distR="0">
            <wp:extent cx="3279961" cy="533947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85" cy="53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EB" w:rsidRPr="000668F9" w:rsidRDefault="00361BEB" w:rsidP="000668F9">
      <w:pPr>
        <w:jc w:val="center"/>
      </w:pPr>
    </w:p>
    <w:tbl>
      <w:tblPr>
        <w:tblStyle w:val="TableGrid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991"/>
        <w:gridCol w:w="4954"/>
        <w:gridCol w:w="5964"/>
      </w:tblGrid>
      <w:tr w:rsidR="00F12A36" w:rsidTr="002B624D">
        <w:trPr>
          <w:trHeight w:val="1417"/>
        </w:trPr>
        <w:tc>
          <w:tcPr>
            <w:tcW w:w="1647" w:type="dxa"/>
            <w:vAlign w:val="center"/>
          </w:tcPr>
          <w:p w:rsidR="00F12A36" w:rsidRPr="00850DAA" w:rsidRDefault="00315DC4" w:rsidP="00850DAA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923925" cy="9277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nlogo3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33" cy="92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3" w:type="dxa"/>
            <w:gridSpan w:val="3"/>
          </w:tcPr>
          <w:p w:rsidR="00F12A36" w:rsidRPr="00850DAA" w:rsidRDefault="00315DC4" w:rsidP="00850DAA">
            <w:pPr>
              <w:pStyle w:val="NoSpacing"/>
              <w:spacing w:before="80" w:after="80"/>
              <w:jc w:val="center"/>
              <w:rPr>
                <w:rFonts w:ascii="Arial Narrow" w:hAnsi="Arial Narrow"/>
                <w:sz w:val="70"/>
                <w:szCs w:val="70"/>
              </w:rPr>
            </w:pPr>
            <w:r>
              <w:rPr>
                <w:rFonts w:ascii="Arial Narrow" w:hAnsi="Arial Narrow"/>
                <w:sz w:val="70"/>
                <w:szCs w:val="70"/>
              </w:rPr>
              <w:t>MIAN SCHOOL</w:t>
            </w:r>
          </w:p>
          <w:p w:rsidR="00A5515D" w:rsidRPr="00BD4D04" w:rsidRDefault="00A5515D" w:rsidP="001A665F">
            <w:pPr>
              <w:pStyle w:val="NoSpacing"/>
              <w:spacing w:after="8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BD4D04">
              <w:rPr>
                <w:rFonts w:ascii="Arial Narrow" w:hAnsi="Arial Narrow"/>
                <w:b/>
                <w:sz w:val="36"/>
                <w:szCs w:val="36"/>
              </w:rPr>
              <w:t xml:space="preserve">School Management Plan – </w:t>
            </w:r>
            <w:r w:rsidR="005F5D4D" w:rsidRPr="00BD4D04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1A665F" w:rsidRPr="00BD4D04">
              <w:rPr>
                <w:rFonts w:ascii="Arial Narrow" w:hAnsi="Arial Narrow"/>
                <w:b/>
                <w:sz w:val="28"/>
                <w:szCs w:val="28"/>
              </w:rPr>
              <w:t>12</w:t>
            </w:r>
            <w:r w:rsidR="005F5D4D" w:rsidRPr="00BD4D04">
              <w:rPr>
                <w:rFonts w:ascii="Arial Narrow" w:hAnsi="Arial Narrow"/>
                <w:b/>
                <w:sz w:val="28"/>
                <w:szCs w:val="28"/>
              </w:rPr>
              <w:t xml:space="preserve"> to 201</w:t>
            </w:r>
            <w:r w:rsidR="001A665F" w:rsidRPr="00BD4D04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3F1860" w:rsidTr="002B624D">
        <w:tc>
          <w:tcPr>
            <w:tcW w:w="4644" w:type="dxa"/>
            <w:gridSpan w:val="2"/>
          </w:tcPr>
          <w:p w:rsidR="00315869" w:rsidRPr="00BD4D04" w:rsidRDefault="00315869" w:rsidP="002B624D">
            <w:pPr>
              <w:pStyle w:val="NoSpacing"/>
              <w:spacing w:before="120"/>
              <w:rPr>
                <w:rFonts w:ascii="Arial Narrow" w:hAnsi="Arial Narrow"/>
                <w:b/>
              </w:rPr>
            </w:pPr>
            <w:r w:rsidRPr="00BD4D04">
              <w:rPr>
                <w:rFonts w:ascii="Arial Narrow" w:hAnsi="Arial Narrow"/>
                <w:b/>
              </w:rPr>
              <w:t>School Priority Areas 2012 – 2014 - 3 Year Horizon</w:t>
            </w:r>
          </w:p>
          <w:p w:rsidR="003F1860" w:rsidRDefault="003F1860" w:rsidP="00FD305D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  <w:p w:rsidR="00963EE8" w:rsidRDefault="00963EE8" w:rsidP="00FD305D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Literacy</w:t>
            </w:r>
          </w:p>
          <w:p w:rsidR="00963EE8" w:rsidRDefault="00963EE8" w:rsidP="00FD305D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Numeracy</w:t>
            </w:r>
          </w:p>
          <w:p w:rsidR="00963EE8" w:rsidRDefault="00963EE8" w:rsidP="00FD305D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Organisational Effectiveness</w:t>
            </w:r>
          </w:p>
          <w:p w:rsidR="00963EE8" w:rsidRPr="00BD4D04" w:rsidRDefault="00963EE8" w:rsidP="00FD305D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963EE8">
              <w:rPr>
                <w:rFonts w:ascii="Arial Narrow" w:hAnsi="Arial Narrow"/>
              </w:rPr>
              <w:t>Aboriginal Education</w:t>
            </w:r>
          </w:p>
        </w:tc>
        <w:tc>
          <w:tcPr>
            <w:tcW w:w="4962" w:type="dxa"/>
          </w:tcPr>
          <w:p w:rsidR="00315869" w:rsidRPr="00BD4D04" w:rsidRDefault="003F1860" w:rsidP="002B624D">
            <w:pPr>
              <w:pStyle w:val="NoSpacing"/>
              <w:spacing w:before="120"/>
              <w:rPr>
                <w:rFonts w:ascii="Arial Narrow" w:hAnsi="Arial Narrow"/>
                <w:b/>
              </w:rPr>
            </w:pPr>
            <w:r w:rsidRPr="00BD4D04">
              <w:rPr>
                <w:rFonts w:ascii="Arial Narrow" w:hAnsi="Arial Narrow"/>
              </w:rPr>
              <w:t xml:space="preserve"> </w:t>
            </w:r>
            <w:r w:rsidR="00315869" w:rsidRPr="00BD4D04">
              <w:rPr>
                <w:rFonts w:ascii="Arial Narrow" w:hAnsi="Arial Narrow"/>
                <w:b/>
              </w:rPr>
              <w:t>Public Schools NSW – Strategic Directions 2012 - 2014</w:t>
            </w:r>
          </w:p>
          <w:p w:rsidR="00315869" w:rsidRPr="00BD4D04" w:rsidRDefault="00315869" w:rsidP="00FD305D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BD4D04">
              <w:rPr>
                <w:rFonts w:ascii="Arial Narrow" w:hAnsi="Arial Narrow"/>
              </w:rPr>
              <w:t>Leadership &amp; Management</w:t>
            </w:r>
          </w:p>
          <w:p w:rsidR="00315869" w:rsidRPr="00BD4D04" w:rsidRDefault="00315869" w:rsidP="00FD305D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BD4D04">
              <w:rPr>
                <w:rFonts w:ascii="Arial Narrow" w:hAnsi="Arial Narrow"/>
              </w:rPr>
              <w:t>Curriculum &amp; Assessment</w:t>
            </w:r>
          </w:p>
          <w:p w:rsidR="00315869" w:rsidRPr="00BD4D04" w:rsidRDefault="00315869" w:rsidP="00FD305D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BD4D04">
              <w:rPr>
                <w:rFonts w:ascii="Arial Narrow" w:hAnsi="Arial Narrow"/>
              </w:rPr>
              <w:t>Engagement and Attainment</w:t>
            </w:r>
          </w:p>
          <w:p w:rsidR="00315869" w:rsidRPr="00BD4D04" w:rsidRDefault="00315869" w:rsidP="00FD305D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BD4D04">
              <w:rPr>
                <w:rFonts w:ascii="Arial Narrow" w:hAnsi="Arial Narrow"/>
              </w:rPr>
              <w:t>Literacy &amp; Numeracy</w:t>
            </w:r>
          </w:p>
          <w:p w:rsidR="00315869" w:rsidRPr="00BD4D04" w:rsidRDefault="00315869" w:rsidP="00FD305D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BD4D04">
              <w:rPr>
                <w:rFonts w:ascii="Arial Narrow" w:hAnsi="Arial Narrow"/>
              </w:rPr>
              <w:t>Aboriginal Education</w:t>
            </w:r>
          </w:p>
          <w:p w:rsidR="00315869" w:rsidRPr="00BD4D04" w:rsidRDefault="00315869" w:rsidP="00FD305D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BD4D04">
              <w:rPr>
                <w:rFonts w:ascii="Arial Narrow" w:hAnsi="Arial Narrow"/>
              </w:rPr>
              <w:t>Organisational Effectiveness</w:t>
            </w:r>
          </w:p>
          <w:p w:rsidR="00C07CEF" w:rsidRPr="00BD4D04" w:rsidRDefault="00C07CEF" w:rsidP="00BD4D0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974" w:type="dxa"/>
          </w:tcPr>
          <w:p w:rsidR="003F1860" w:rsidRPr="00BD4D04" w:rsidRDefault="003F1860" w:rsidP="002B624D">
            <w:pPr>
              <w:pStyle w:val="NoSpacing"/>
              <w:spacing w:before="120"/>
              <w:rPr>
                <w:rFonts w:ascii="Arial Narrow" w:hAnsi="Arial Narrow"/>
                <w:b/>
              </w:rPr>
            </w:pPr>
            <w:r w:rsidRPr="00BD4D04">
              <w:rPr>
                <w:rFonts w:ascii="Arial Narrow" w:hAnsi="Arial Narrow"/>
                <w:b/>
              </w:rPr>
              <w:t>Low Socio-Economic Reforms</w:t>
            </w:r>
          </w:p>
          <w:p w:rsidR="005C1495" w:rsidRDefault="003F1860" w:rsidP="00BD4D04">
            <w:pPr>
              <w:pStyle w:val="NoSpacing"/>
              <w:rPr>
                <w:rFonts w:ascii="Arial Narrow" w:hAnsi="Arial Narrow"/>
              </w:rPr>
            </w:pPr>
            <w:r w:rsidRPr="00BD4D04">
              <w:rPr>
                <w:rFonts w:ascii="Arial Narrow" w:hAnsi="Arial Narrow"/>
                <w:b/>
              </w:rPr>
              <w:t>Reform 1:</w:t>
            </w:r>
            <w:r w:rsidR="00BD4D04">
              <w:rPr>
                <w:rFonts w:ascii="Arial Narrow" w:hAnsi="Arial Narrow"/>
                <w:b/>
              </w:rPr>
              <w:t xml:space="preserve"> </w:t>
            </w:r>
            <w:r w:rsidRPr="00BD4D04">
              <w:rPr>
                <w:rFonts w:ascii="Arial Narrow" w:hAnsi="Arial Narrow"/>
              </w:rPr>
              <w:t>Incentives to attract high performing principals and teachers.</w:t>
            </w:r>
          </w:p>
          <w:p w:rsidR="00BD4D04" w:rsidRPr="00BD4D04" w:rsidRDefault="00BD4D04" w:rsidP="00BD4D04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5C1495" w:rsidRDefault="003F1860" w:rsidP="00BD4D04">
            <w:pPr>
              <w:pStyle w:val="NoSpacing"/>
              <w:rPr>
                <w:rFonts w:ascii="Arial Narrow" w:hAnsi="Arial Narrow"/>
              </w:rPr>
            </w:pPr>
            <w:r w:rsidRPr="00BD4D04">
              <w:rPr>
                <w:rFonts w:ascii="Arial Narrow" w:hAnsi="Arial Narrow"/>
                <w:b/>
              </w:rPr>
              <w:t>Reform 2</w:t>
            </w:r>
            <w:r w:rsidRPr="00BD4D04">
              <w:rPr>
                <w:rFonts w:ascii="Arial Narrow" w:hAnsi="Arial Narrow"/>
              </w:rPr>
              <w:t>:</w:t>
            </w:r>
            <w:r w:rsidR="00BD4D04">
              <w:rPr>
                <w:rFonts w:ascii="Arial Narrow" w:hAnsi="Arial Narrow"/>
              </w:rPr>
              <w:t xml:space="preserve">  </w:t>
            </w:r>
            <w:r w:rsidRPr="00BD4D04">
              <w:rPr>
                <w:rFonts w:ascii="Arial Narrow" w:hAnsi="Arial Narrow"/>
              </w:rPr>
              <w:t xml:space="preserve">Adoption of best-practice performance measurement and staffing arrangements </w:t>
            </w:r>
            <w:r w:rsidR="004B490A" w:rsidRPr="00BD4D04">
              <w:rPr>
                <w:rFonts w:ascii="Arial Narrow" w:hAnsi="Arial Narrow"/>
              </w:rPr>
              <w:t>that articul</w:t>
            </w:r>
            <w:r w:rsidR="00BD4D04">
              <w:rPr>
                <w:rFonts w:ascii="Arial Narrow" w:hAnsi="Arial Narrow"/>
              </w:rPr>
              <w:t>ate</w:t>
            </w:r>
            <w:r w:rsidRPr="00BD4D04">
              <w:rPr>
                <w:rFonts w:ascii="Arial Narrow" w:hAnsi="Arial Narrow"/>
              </w:rPr>
              <w:t xml:space="preserve"> a clear role for principals.</w:t>
            </w:r>
          </w:p>
          <w:p w:rsidR="00BD4D04" w:rsidRPr="00BD4D04" w:rsidRDefault="00BD4D04" w:rsidP="00BD4D04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3F1860" w:rsidRDefault="003F1860" w:rsidP="00BD4D04">
            <w:pPr>
              <w:pStyle w:val="NoSpacing"/>
              <w:rPr>
                <w:rFonts w:ascii="Arial Narrow" w:hAnsi="Arial Narrow"/>
              </w:rPr>
            </w:pPr>
            <w:r w:rsidRPr="00BD4D04">
              <w:rPr>
                <w:rFonts w:ascii="Arial Narrow" w:hAnsi="Arial Narrow"/>
                <w:b/>
              </w:rPr>
              <w:t>Reform 3:</w:t>
            </w:r>
            <w:r w:rsidR="00BD4D04">
              <w:rPr>
                <w:rFonts w:ascii="Arial Narrow" w:hAnsi="Arial Narrow"/>
              </w:rPr>
              <w:t xml:space="preserve"> </w:t>
            </w:r>
            <w:r w:rsidRPr="00BD4D04">
              <w:rPr>
                <w:rFonts w:ascii="Arial Narrow" w:hAnsi="Arial Narrow"/>
              </w:rPr>
              <w:t>School operational arrangements that encourage innovation and flexibility.</w:t>
            </w:r>
          </w:p>
          <w:p w:rsidR="00BD4D04" w:rsidRPr="00BD4D04" w:rsidRDefault="00BD4D04" w:rsidP="00BD4D04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3F1860" w:rsidRDefault="003F1860" w:rsidP="00BD4D04">
            <w:pPr>
              <w:pStyle w:val="NoSpacing"/>
              <w:rPr>
                <w:rFonts w:ascii="Arial Narrow" w:hAnsi="Arial Narrow"/>
              </w:rPr>
            </w:pPr>
            <w:r w:rsidRPr="00BD4D04">
              <w:rPr>
                <w:rFonts w:ascii="Arial Narrow" w:hAnsi="Arial Narrow"/>
                <w:b/>
              </w:rPr>
              <w:t>Reform 4:</w:t>
            </w:r>
            <w:r w:rsidR="00BD4D04">
              <w:rPr>
                <w:rFonts w:ascii="Arial Narrow" w:hAnsi="Arial Narrow"/>
              </w:rPr>
              <w:t xml:space="preserve"> </w:t>
            </w:r>
            <w:r w:rsidRPr="00BD4D04">
              <w:rPr>
                <w:rFonts w:ascii="Arial Narrow" w:hAnsi="Arial Narrow"/>
              </w:rPr>
              <w:t>Provision of innovative and tailored learning opportunities.</w:t>
            </w:r>
          </w:p>
          <w:p w:rsidR="00BD4D04" w:rsidRPr="00BD4D04" w:rsidRDefault="00BD4D04" w:rsidP="00BD4D04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C07CEF" w:rsidRDefault="003F1860" w:rsidP="00BD4D04">
            <w:pPr>
              <w:pStyle w:val="NoSpacing"/>
              <w:rPr>
                <w:rFonts w:ascii="Arial Narrow" w:hAnsi="Arial Narrow"/>
              </w:rPr>
            </w:pPr>
            <w:r w:rsidRPr="00BD4D04">
              <w:rPr>
                <w:rFonts w:ascii="Arial Narrow" w:hAnsi="Arial Narrow"/>
                <w:b/>
              </w:rPr>
              <w:t>Reform 5:</w:t>
            </w:r>
            <w:r w:rsidR="00BD4D04">
              <w:rPr>
                <w:rFonts w:ascii="Arial Narrow" w:hAnsi="Arial Narrow"/>
              </w:rPr>
              <w:t xml:space="preserve"> </w:t>
            </w:r>
            <w:r w:rsidRPr="00BD4D04">
              <w:rPr>
                <w:rFonts w:ascii="Arial Narrow" w:hAnsi="Arial Narrow"/>
              </w:rPr>
              <w:t>Strengthen school accountability.</w:t>
            </w:r>
          </w:p>
          <w:p w:rsidR="00BD4D04" w:rsidRPr="00BD4D04" w:rsidRDefault="00BD4D04" w:rsidP="00BD4D04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3F1860" w:rsidRPr="00BD4D04" w:rsidRDefault="003F1860" w:rsidP="00BD4D04">
            <w:pPr>
              <w:pStyle w:val="NoSpacing"/>
              <w:rPr>
                <w:rFonts w:ascii="Arial Narrow" w:hAnsi="Arial Narrow"/>
              </w:rPr>
            </w:pPr>
            <w:r w:rsidRPr="00BD4D04">
              <w:rPr>
                <w:rFonts w:ascii="Arial Narrow" w:hAnsi="Arial Narrow"/>
                <w:b/>
              </w:rPr>
              <w:t>Reform 6:</w:t>
            </w:r>
            <w:r w:rsidR="00BD4D04">
              <w:rPr>
                <w:rFonts w:ascii="Arial Narrow" w:hAnsi="Arial Narrow"/>
              </w:rPr>
              <w:t xml:space="preserve"> </w:t>
            </w:r>
            <w:r w:rsidRPr="00BD4D04">
              <w:rPr>
                <w:rFonts w:ascii="Arial Narrow" w:hAnsi="Arial Narrow"/>
              </w:rPr>
              <w:t>External partnership with parents, other schools, businesses and communities and the provision of access to extend services.</w:t>
            </w:r>
          </w:p>
        </w:tc>
      </w:tr>
      <w:tr w:rsidR="00F12A36" w:rsidTr="002B624D">
        <w:trPr>
          <w:trHeight w:val="1417"/>
        </w:trPr>
        <w:tc>
          <w:tcPr>
            <w:tcW w:w="15580" w:type="dxa"/>
            <w:gridSpan w:val="4"/>
          </w:tcPr>
          <w:p w:rsidR="00F12A36" w:rsidRDefault="00A5515D" w:rsidP="002B624D">
            <w:pPr>
              <w:pStyle w:val="NoSpacing"/>
              <w:spacing w:before="120"/>
              <w:rPr>
                <w:rFonts w:ascii="Arial Narrow" w:hAnsi="Arial Narrow"/>
                <w:b/>
              </w:rPr>
            </w:pPr>
            <w:r w:rsidRPr="00BD4D04">
              <w:rPr>
                <w:rFonts w:ascii="Arial Narrow" w:hAnsi="Arial Narrow"/>
                <w:b/>
              </w:rPr>
              <w:t>School Context</w:t>
            </w:r>
          </w:p>
          <w:p w:rsidR="00963EE8" w:rsidRPr="00BD4D04" w:rsidRDefault="00963EE8" w:rsidP="002B624D">
            <w:pPr>
              <w:pStyle w:val="NoSpacing"/>
              <w:spacing w:before="120"/>
              <w:rPr>
                <w:rFonts w:ascii="Arial Narrow" w:hAnsi="Arial Narrow"/>
                <w:b/>
              </w:rPr>
            </w:pPr>
          </w:p>
          <w:p w:rsidR="00F12A36" w:rsidRPr="00963EE8" w:rsidRDefault="00963EE8" w:rsidP="00963EE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3EE8">
              <w:rPr>
                <w:rFonts w:ascii="Arial Narrow" w:hAnsi="Arial Narrow"/>
                <w:sz w:val="24"/>
                <w:szCs w:val="24"/>
              </w:rPr>
              <w:t>Mian</w:t>
            </w:r>
            <w:proofErr w:type="spellEnd"/>
            <w:r w:rsidRPr="00963EE8">
              <w:rPr>
                <w:rFonts w:ascii="Arial Narrow" w:hAnsi="Arial Narrow"/>
                <w:sz w:val="24"/>
                <w:szCs w:val="24"/>
              </w:rPr>
              <w:t xml:space="preserve"> School is located in </w:t>
            </w:r>
            <w:proofErr w:type="spellStart"/>
            <w:r w:rsidRPr="00963EE8">
              <w:rPr>
                <w:rFonts w:ascii="Arial Narrow" w:hAnsi="Arial Narrow"/>
                <w:sz w:val="24"/>
                <w:szCs w:val="24"/>
              </w:rPr>
              <w:t>Bultje</w:t>
            </w:r>
            <w:proofErr w:type="spellEnd"/>
            <w:r w:rsidRPr="00963EE8">
              <w:rPr>
                <w:rFonts w:ascii="Arial Narrow" w:hAnsi="Arial Narrow"/>
                <w:sz w:val="24"/>
                <w:szCs w:val="24"/>
              </w:rPr>
              <w:t xml:space="preserve"> Street, Dubbo. The school has twenty eight places and offers alternate pr</w:t>
            </w:r>
            <w:r w:rsidR="00B0513F">
              <w:rPr>
                <w:rFonts w:ascii="Arial Narrow" w:hAnsi="Arial Narrow"/>
                <w:sz w:val="24"/>
                <w:szCs w:val="24"/>
              </w:rPr>
              <w:t>ograms for students in Years five to ten</w:t>
            </w:r>
            <w:r w:rsidRPr="00963EE8">
              <w:rPr>
                <w:rFonts w:ascii="Arial Narrow" w:hAnsi="Arial Narrow"/>
                <w:sz w:val="24"/>
                <w:szCs w:val="24"/>
              </w:rPr>
              <w:t>. The drawing area for students ranges fr</w:t>
            </w:r>
            <w:r>
              <w:rPr>
                <w:rFonts w:ascii="Arial Narrow" w:hAnsi="Arial Narrow"/>
                <w:sz w:val="24"/>
                <w:szCs w:val="24"/>
              </w:rPr>
              <w:t>om Dubbo, Nar</w:t>
            </w:r>
            <w:r w:rsidR="00FD1E7C">
              <w:rPr>
                <w:rFonts w:ascii="Arial Narrow" w:hAnsi="Arial Narrow"/>
                <w:sz w:val="24"/>
                <w:szCs w:val="24"/>
              </w:rPr>
              <w:t>romine and Wellington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63EE8">
              <w:rPr>
                <w:rFonts w:ascii="Arial Narrow" w:hAnsi="Arial Narrow"/>
                <w:sz w:val="24"/>
                <w:szCs w:val="24"/>
              </w:rPr>
              <w:t xml:space="preserve"> The Dubbo School Education Group (SEG) Special Education Placement Panel determines placements</w:t>
            </w:r>
            <w:r w:rsidR="00AC4451">
              <w:rPr>
                <w:rFonts w:ascii="Arial Narrow" w:hAnsi="Arial Narrow"/>
                <w:sz w:val="24"/>
                <w:szCs w:val="24"/>
              </w:rPr>
              <w:t xml:space="preserve"> of students at </w:t>
            </w:r>
            <w:proofErr w:type="spellStart"/>
            <w:r w:rsidR="00AC4451">
              <w:rPr>
                <w:rFonts w:ascii="Arial Narrow" w:hAnsi="Arial Narrow"/>
                <w:sz w:val="24"/>
                <w:szCs w:val="24"/>
              </w:rPr>
              <w:t>Mian</w:t>
            </w:r>
            <w:proofErr w:type="spellEnd"/>
            <w:r w:rsidR="00AC4451">
              <w:rPr>
                <w:rFonts w:ascii="Arial Narrow" w:hAnsi="Arial Narrow"/>
                <w:sz w:val="24"/>
                <w:szCs w:val="24"/>
              </w:rPr>
              <w:t xml:space="preserve"> School</w:t>
            </w:r>
            <w:r w:rsidRPr="00963EE8">
              <w:rPr>
                <w:rFonts w:ascii="Arial Narrow" w:hAnsi="Arial Narrow"/>
                <w:sz w:val="24"/>
                <w:szCs w:val="24"/>
              </w:rPr>
              <w:t>.</w:t>
            </w:r>
            <w:r w:rsidR="00AC445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3EE8">
              <w:rPr>
                <w:rFonts w:ascii="Arial Narrow" w:hAnsi="Arial Narrow"/>
                <w:sz w:val="24"/>
                <w:szCs w:val="24"/>
              </w:rPr>
              <w:t>Mian</w:t>
            </w:r>
            <w:proofErr w:type="spellEnd"/>
            <w:r w:rsidRPr="00963EE8">
              <w:rPr>
                <w:rFonts w:ascii="Arial Narrow" w:hAnsi="Arial Narrow"/>
                <w:sz w:val="24"/>
                <w:szCs w:val="24"/>
              </w:rPr>
              <w:t xml:space="preserve"> School has, as part of its team a support teacher for stu</w:t>
            </w:r>
            <w:r w:rsidR="00B0513F">
              <w:rPr>
                <w:rFonts w:ascii="Arial Narrow" w:hAnsi="Arial Narrow"/>
                <w:sz w:val="24"/>
                <w:szCs w:val="24"/>
              </w:rPr>
              <w:t>dents in out of home care. This teacher is</w:t>
            </w:r>
            <w:r w:rsidRPr="00963EE8">
              <w:rPr>
                <w:rFonts w:ascii="Arial Narrow" w:hAnsi="Arial Narrow"/>
                <w:sz w:val="24"/>
                <w:szCs w:val="24"/>
              </w:rPr>
              <w:t xml:space="preserve"> part of a regional team.</w:t>
            </w:r>
          </w:p>
          <w:p w:rsidR="00BD4D04" w:rsidRDefault="00BD4D04" w:rsidP="00BD4D04">
            <w:pPr>
              <w:pStyle w:val="NoSpacing"/>
              <w:rPr>
                <w:rFonts w:ascii="Arial Narrow" w:hAnsi="Arial Narrow"/>
              </w:rPr>
            </w:pPr>
          </w:p>
          <w:p w:rsidR="00BD4D04" w:rsidRPr="00BD4D04" w:rsidRDefault="00BD4D04" w:rsidP="00BD4D04">
            <w:pPr>
              <w:pStyle w:val="NoSpacing"/>
              <w:rPr>
                <w:rFonts w:ascii="Arial Narrow" w:hAnsi="Arial Narrow"/>
              </w:rPr>
            </w:pPr>
          </w:p>
        </w:tc>
      </w:tr>
      <w:tr w:rsidR="00656270" w:rsidTr="002B624D">
        <w:trPr>
          <w:trHeight w:val="1615"/>
        </w:trPr>
        <w:tc>
          <w:tcPr>
            <w:tcW w:w="15580" w:type="dxa"/>
            <w:gridSpan w:val="4"/>
          </w:tcPr>
          <w:p w:rsidR="00656270" w:rsidRPr="00BD4D04" w:rsidRDefault="001A665F" w:rsidP="002B624D">
            <w:pPr>
              <w:pStyle w:val="NoSpacing"/>
              <w:spacing w:before="120"/>
              <w:rPr>
                <w:rFonts w:ascii="Arial Narrow" w:hAnsi="Arial Narrow"/>
                <w:b/>
              </w:rPr>
            </w:pPr>
            <w:r w:rsidRPr="00BD4D04">
              <w:rPr>
                <w:rFonts w:ascii="Arial Narrow" w:hAnsi="Arial Narrow"/>
                <w:b/>
              </w:rPr>
              <w:t xml:space="preserve">Intended Outcomes </w:t>
            </w:r>
            <w:r w:rsidR="00B50A2C" w:rsidRPr="00BD4D04">
              <w:rPr>
                <w:rFonts w:ascii="Arial Narrow" w:hAnsi="Arial Narrow"/>
                <w:b/>
              </w:rPr>
              <w:t>(3 year horizon, developed from School Priority Areas 2012 – 2014)</w:t>
            </w:r>
          </w:p>
          <w:p w:rsidR="00B50A2C" w:rsidRPr="00BD4D04" w:rsidRDefault="00B50A2C" w:rsidP="00BD4D04">
            <w:pPr>
              <w:pStyle w:val="NoSpacing"/>
              <w:rPr>
                <w:rFonts w:ascii="Arial Narrow" w:hAnsi="Arial Narrow"/>
              </w:rPr>
            </w:pPr>
          </w:p>
          <w:p w:rsidR="00315869" w:rsidRPr="00893D9D" w:rsidRDefault="00893D9D" w:rsidP="00893D9D">
            <w:pPr>
              <w:pStyle w:val="NoSpacing"/>
              <w:numPr>
                <w:ilvl w:val="0"/>
                <w:numId w:val="42"/>
              </w:numPr>
              <w:rPr>
                <w:rFonts w:ascii="Arial Narrow" w:hAnsi="Arial Narrow"/>
                <w:sz w:val="24"/>
                <w:szCs w:val="24"/>
              </w:rPr>
            </w:pPr>
            <w:r w:rsidRPr="00893D9D">
              <w:rPr>
                <w:rFonts w:ascii="Arial Narrow" w:hAnsi="Arial Narrow"/>
                <w:sz w:val="24"/>
                <w:szCs w:val="24"/>
              </w:rPr>
              <w:t xml:space="preserve">To improve the literacy levels of all </w:t>
            </w:r>
            <w:proofErr w:type="spellStart"/>
            <w:r w:rsidRPr="00893D9D">
              <w:rPr>
                <w:rFonts w:ascii="Arial Narrow" w:hAnsi="Arial Narrow"/>
                <w:sz w:val="24"/>
                <w:szCs w:val="24"/>
              </w:rPr>
              <w:t>Mian</w:t>
            </w:r>
            <w:proofErr w:type="spellEnd"/>
            <w:r w:rsidRPr="00893D9D">
              <w:rPr>
                <w:rFonts w:ascii="Arial Narrow" w:hAnsi="Arial Narrow"/>
                <w:sz w:val="24"/>
                <w:szCs w:val="24"/>
              </w:rPr>
              <w:t xml:space="preserve"> School students</w:t>
            </w:r>
          </w:p>
          <w:p w:rsidR="00BD4D04" w:rsidRPr="00893D9D" w:rsidRDefault="00893D9D" w:rsidP="00893D9D">
            <w:pPr>
              <w:pStyle w:val="NoSpacing"/>
              <w:numPr>
                <w:ilvl w:val="0"/>
                <w:numId w:val="42"/>
              </w:numPr>
              <w:rPr>
                <w:rFonts w:ascii="Arial Narrow" w:hAnsi="Arial Narrow"/>
                <w:sz w:val="24"/>
                <w:szCs w:val="24"/>
              </w:rPr>
            </w:pPr>
            <w:r w:rsidRPr="00893D9D">
              <w:rPr>
                <w:rFonts w:ascii="Arial Narrow" w:hAnsi="Arial Narrow"/>
                <w:sz w:val="24"/>
                <w:szCs w:val="24"/>
              </w:rPr>
              <w:t xml:space="preserve">To improve the numeracy levels of all </w:t>
            </w:r>
            <w:proofErr w:type="spellStart"/>
            <w:r w:rsidRPr="00893D9D">
              <w:rPr>
                <w:rFonts w:ascii="Arial Narrow" w:hAnsi="Arial Narrow"/>
                <w:sz w:val="24"/>
                <w:szCs w:val="24"/>
              </w:rPr>
              <w:t>Mian</w:t>
            </w:r>
            <w:proofErr w:type="spellEnd"/>
            <w:r w:rsidRPr="00893D9D">
              <w:rPr>
                <w:rFonts w:ascii="Arial Narrow" w:hAnsi="Arial Narrow"/>
                <w:sz w:val="24"/>
                <w:szCs w:val="24"/>
              </w:rPr>
              <w:t xml:space="preserve"> School students</w:t>
            </w:r>
            <w:r w:rsidRPr="00893D9D">
              <w:rPr>
                <w:rFonts w:ascii="Arial Narrow" w:hAnsi="Arial Narrow"/>
                <w:sz w:val="24"/>
                <w:szCs w:val="24"/>
              </w:rPr>
              <w:tab/>
            </w:r>
          </w:p>
          <w:p w:rsidR="00BD4D04" w:rsidRPr="00893D9D" w:rsidRDefault="00893D9D" w:rsidP="00893D9D">
            <w:pPr>
              <w:pStyle w:val="NoSpacing"/>
              <w:numPr>
                <w:ilvl w:val="0"/>
                <w:numId w:val="42"/>
              </w:numPr>
              <w:rPr>
                <w:rFonts w:ascii="Arial Narrow" w:hAnsi="Arial Narrow"/>
                <w:sz w:val="24"/>
                <w:szCs w:val="24"/>
              </w:rPr>
            </w:pPr>
            <w:r w:rsidRPr="00893D9D">
              <w:rPr>
                <w:rFonts w:ascii="Arial Narrow" w:hAnsi="Arial Narrow"/>
                <w:sz w:val="24"/>
                <w:szCs w:val="24"/>
              </w:rPr>
              <w:t>Improvement in the attendance, retention and engagement of Aboriginal students.</w:t>
            </w:r>
          </w:p>
          <w:p w:rsidR="00BD4D04" w:rsidRPr="00893D9D" w:rsidRDefault="008B6A0D" w:rsidP="00893D9D">
            <w:pPr>
              <w:pStyle w:val="NoSpacing"/>
              <w:numPr>
                <w:ilvl w:val="0"/>
                <w:numId w:val="4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="00893D9D" w:rsidRPr="00893D9D">
              <w:rPr>
                <w:rFonts w:ascii="Arial Narrow" w:hAnsi="Arial Narrow"/>
                <w:sz w:val="24"/>
                <w:szCs w:val="24"/>
              </w:rPr>
              <w:t>hecklists, flowcharts and documents for all school based processes and procedures.</w:t>
            </w:r>
          </w:p>
          <w:p w:rsidR="001A665F" w:rsidRPr="00BD4D04" w:rsidRDefault="001A665F" w:rsidP="00BD4D04">
            <w:pPr>
              <w:pStyle w:val="NoSpacing"/>
              <w:rPr>
                <w:rFonts w:ascii="Arial Narrow" w:hAnsi="Arial Narrow"/>
              </w:rPr>
            </w:pPr>
          </w:p>
          <w:p w:rsidR="001A665F" w:rsidRPr="00BD4D04" w:rsidRDefault="001A665F" w:rsidP="00BD4D04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A5515D" w:rsidTr="002B624D">
        <w:trPr>
          <w:trHeight w:val="527"/>
        </w:trPr>
        <w:tc>
          <w:tcPr>
            <w:tcW w:w="15580" w:type="dxa"/>
            <w:gridSpan w:val="4"/>
            <w:vAlign w:val="center"/>
          </w:tcPr>
          <w:p w:rsidR="00A5515D" w:rsidRPr="00BD4D04" w:rsidRDefault="00BD4D04" w:rsidP="00BD4D04">
            <w:pPr>
              <w:pStyle w:val="NoSpacing"/>
              <w:rPr>
                <w:rFonts w:ascii="Arial Narrow" w:hAnsi="Arial Narrow"/>
              </w:rPr>
            </w:pPr>
            <w:r w:rsidRPr="00D752A3">
              <w:rPr>
                <w:rFonts w:ascii="Arial Narrow" w:hAnsi="Arial Narrow"/>
                <w:b/>
              </w:rPr>
              <w:t xml:space="preserve">Principal:  </w:t>
            </w:r>
            <w:r w:rsidR="00A57878">
              <w:rPr>
                <w:rFonts w:ascii="Arial Narrow" w:hAnsi="Arial Narrow"/>
                <w:b/>
              </w:rPr>
              <w:t>Mark Eggleston</w:t>
            </w:r>
            <w:r w:rsidR="00A57878">
              <w:rPr>
                <w:rFonts w:ascii="Arial Narrow" w:hAnsi="Arial Narrow"/>
                <w:b/>
              </w:rPr>
              <w:tab/>
              <w:t xml:space="preserve">    </w:t>
            </w:r>
            <w:r>
              <w:rPr>
                <w:rFonts w:ascii="Arial Narrow" w:hAnsi="Arial Narrow"/>
                <w:b/>
              </w:rPr>
              <w:t xml:space="preserve">           </w:t>
            </w:r>
            <w:r w:rsidRPr="00D752A3">
              <w:rPr>
                <w:rFonts w:ascii="Arial Narrow" w:hAnsi="Arial Narrow"/>
                <w:b/>
              </w:rPr>
              <w:t xml:space="preserve"> Date:            </w:t>
            </w:r>
            <w:r w:rsidR="00E633F3">
              <w:rPr>
                <w:rFonts w:ascii="Arial Narrow" w:hAnsi="Arial Narrow"/>
                <w:b/>
              </w:rPr>
              <w:t>30</w:t>
            </w:r>
            <w:r w:rsidR="00DC1402">
              <w:rPr>
                <w:rFonts w:ascii="Arial Narrow" w:hAnsi="Arial Narrow"/>
                <w:b/>
              </w:rPr>
              <w:t>/10/13</w:t>
            </w:r>
            <w:r w:rsidRPr="00D752A3">
              <w:rPr>
                <w:rFonts w:ascii="Arial Narrow" w:hAnsi="Arial Narrow"/>
                <w:b/>
              </w:rPr>
              <w:t xml:space="preserve">                            </w:t>
            </w:r>
            <w:r>
              <w:rPr>
                <w:rFonts w:ascii="Arial Narrow" w:hAnsi="Arial Narrow"/>
                <w:b/>
              </w:rPr>
              <w:t xml:space="preserve">        </w:t>
            </w:r>
            <w:r w:rsidRPr="00D752A3">
              <w:rPr>
                <w:rFonts w:ascii="Arial Narrow" w:hAnsi="Arial Narrow"/>
                <w:b/>
              </w:rPr>
              <w:t xml:space="preserve">  Endors</w:t>
            </w:r>
            <w:r w:rsidR="00A57878">
              <w:rPr>
                <w:rFonts w:ascii="Arial Narrow" w:hAnsi="Arial Narrow"/>
                <w:b/>
              </w:rPr>
              <w:t>ed by School Education Director</w:t>
            </w:r>
            <w:r w:rsidRPr="00D752A3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 </w:t>
            </w:r>
            <w:r w:rsidR="00A57878">
              <w:rPr>
                <w:rFonts w:ascii="Arial Narrow" w:hAnsi="Arial Narrow"/>
                <w:b/>
              </w:rPr>
              <w:t xml:space="preserve">                  </w:t>
            </w:r>
            <w:r>
              <w:rPr>
                <w:rFonts w:ascii="Arial Narrow" w:hAnsi="Arial Narrow"/>
                <w:b/>
              </w:rPr>
              <w:t xml:space="preserve">                       </w:t>
            </w:r>
            <w:r w:rsidRPr="00D752A3">
              <w:rPr>
                <w:rFonts w:ascii="Arial Narrow" w:hAnsi="Arial Narrow"/>
                <w:b/>
              </w:rPr>
              <w:t xml:space="preserve"> Date:</w:t>
            </w:r>
          </w:p>
        </w:tc>
      </w:tr>
    </w:tbl>
    <w:p w:rsidR="0023215B" w:rsidRDefault="0023215B" w:rsidP="00BD4D04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10806"/>
      </w:tblGrid>
      <w:tr w:rsidR="002B624D" w:rsidRPr="0090190A" w:rsidTr="00873659">
        <w:trPr>
          <w:trHeight w:val="834"/>
        </w:trPr>
        <w:tc>
          <w:tcPr>
            <w:tcW w:w="4798" w:type="dxa"/>
            <w:shd w:val="clear" w:color="auto" w:fill="CCC0D9" w:themeFill="accent4" w:themeFillTint="66"/>
            <w:vAlign w:val="center"/>
          </w:tcPr>
          <w:p w:rsidR="002B624D" w:rsidRPr="002B624D" w:rsidRDefault="002B624D" w:rsidP="00873659">
            <w:pPr>
              <w:pStyle w:val="NoSpacing"/>
              <w:rPr>
                <w:rFonts w:ascii="Arial Narrow" w:hAnsi="Arial Narrow"/>
                <w:b/>
                <w:sz w:val="28"/>
                <w:szCs w:val="28"/>
              </w:rPr>
            </w:pPr>
            <w:r w:rsidRPr="002B624D">
              <w:rPr>
                <w:rFonts w:ascii="Arial Narrow" w:hAnsi="Arial Narrow"/>
                <w:b/>
                <w:sz w:val="28"/>
                <w:szCs w:val="28"/>
              </w:rPr>
              <w:lastRenderedPageBreak/>
              <w:t>School Identified Priority Area/s</w:t>
            </w:r>
          </w:p>
        </w:tc>
        <w:tc>
          <w:tcPr>
            <w:tcW w:w="10806" w:type="dxa"/>
            <w:shd w:val="clear" w:color="auto" w:fill="CCC0D9" w:themeFill="accent4" w:themeFillTint="66"/>
            <w:vAlign w:val="center"/>
          </w:tcPr>
          <w:p w:rsidR="002B624D" w:rsidRPr="002B624D" w:rsidRDefault="002B624D" w:rsidP="00873659">
            <w:pPr>
              <w:pStyle w:val="NoSpacing"/>
              <w:rPr>
                <w:rFonts w:ascii="Arial Narrow" w:hAnsi="Arial Narrow"/>
                <w:b/>
                <w:sz w:val="28"/>
                <w:szCs w:val="28"/>
              </w:rPr>
            </w:pPr>
            <w:r w:rsidRPr="002B624D">
              <w:rPr>
                <w:rFonts w:ascii="Arial Narrow" w:hAnsi="Arial Narrow"/>
                <w:b/>
                <w:sz w:val="28"/>
                <w:szCs w:val="28"/>
              </w:rPr>
              <w:t>Summary of Targets</w:t>
            </w:r>
            <w:r w:rsidR="00DC1402">
              <w:rPr>
                <w:rFonts w:ascii="Arial Narrow" w:hAnsi="Arial Narrow"/>
                <w:b/>
                <w:sz w:val="28"/>
                <w:szCs w:val="28"/>
              </w:rPr>
              <w:t xml:space="preserve"> 2014</w:t>
            </w:r>
          </w:p>
        </w:tc>
      </w:tr>
      <w:tr w:rsidR="002B624D" w:rsidRPr="0090190A" w:rsidTr="00873659">
        <w:trPr>
          <w:trHeight w:val="1776"/>
        </w:trPr>
        <w:tc>
          <w:tcPr>
            <w:tcW w:w="4798" w:type="dxa"/>
            <w:vAlign w:val="center"/>
          </w:tcPr>
          <w:p w:rsidR="002B624D" w:rsidRPr="00507AB1" w:rsidRDefault="002B624D" w:rsidP="00873659">
            <w:pPr>
              <w:pStyle w:val="NoSpacing"/>
              <w:rPr>
                <w:rFonts w:ascii="Arial Narrow" w:hAnsi="Arial Narrow"/>
                <w:sz w:val="48"/>
                <w:szCs w:val="48"/>
              </w:rPr>
            </w:pPr>
            <w:r w:rsidRPr="00507AB1">
              <w:rPr>
                <w:rFonts w:ascii="Arial Narrow" w:hAnsi="Arial Narrow"/>
                <w:sz w:val="48"/>
                <w:szCs w:val="48"/>
              </w:rPr>
              <w:t xml:space="preserve"> Literacy</w:t>
            </w:r>
          </w:p>
        </w:tc>
        <w:tc>
          <w:tcPr>
            <w:tcW w:w="10806" w:type="dxa"/>
          </w:tcPr>
          <w:p w:rsidR="002B624D" w:rsidRDefault="002B624D" w:rsidP="0087365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B624D" w:rsidRPr="0090190A" w:rsidRDefault="00B0513F" w:rsidP="00947B39">
            <w:pPr>
              <w:pStyle w:val="NoSpacing"/>
              <w:numPr>
                <w:ilvl w:val="0"/>
                <w:numId w:val="41"/>
              </w:numPr>
              <w:rPr>
                <w:rFonts w:ascii="Arial Narrow" w:hAnsi="Arial Narrow"/>
                <w:sz w:val="24"/>
                <w:szCs w:val="24"/>
              </w:rPr>
            </w:pPr>
            <w:r w:rsidRPr="00B0513F">
              <w:rPr>
                <w:rFonts w:ascii="Arial Narrow" w:hAnsi="Arial Narrow"/>
                <w:sz w:val="24"/>
                <w:szCs w:val="24"/>
              </w:rPr>
              <w:t xml:space="preserve">To increase the oral reading, reading comprehension and reading accuracy age </w:t>
            </w:r>
            <w:r w:rsidR="00947B39">
              <w:rPr>
                <w:rFonts w:ascii="Arial Narrow" w:hAnsi="Arial Narrow"/>
                <w:sz w:val="24"/>
                <w:szCs w:val="24"/>
              </w:rPr>
              <w:t>by more than the difference in chronological age between initial (Term 1) and final testing in Term 3.</w:t>
            </w:r>
          </w:p>
        </w:tc>
      </w:tr>
      <w:tr w:rsidR="002B624D" w:rsidRPr="0090190A" w:rsidTr="00873659">
        <w:trPr>
          <w:trHeight w:val="1776"/>
        </w:trPr>
        <w:tc>
          <w:tcPr>
            <w:tcW w:w="4798" w:type="dxa"/>
            <w:vAlign w:val="center"/>
          </w:tcPr>
          <w:p w:rsidR="002B624D" w:rsidRPr="00342E2D" w:rsidRDefault="00507AB1" w:rsidP="00873659">
            <w:pPr>
              <w:pStyle w:val="NoSpacing"/>
              <w:rPr>
                <w:rFonts w:ascii="Arial Narrow" w:hAnsi="Arial Narrow"/>
                <w:sz w:val="48"/>
                <w:szCs w:val="48"/>
              </w:rPr>
            </w:pPr>
            <w:r>
              <w:rPr>
                <w:rFonts w:ascii="Arial Narrow" w:hAnsi="Arial Narrow"/>
                <w:sz w:val="48"/>
                <w:szCs w:val="48"/>
              </w:rPr>
              <w:t>Numeracy</w:t>
            </w:r>
          </w:p>
        </w:tc>
        <w:tc>
          <w:tcPr>
            <w:tcW w:w="10806" w:type="dxa"/>
          </w:tcPr>
          <w:p w:rsidR="002B624D" w:rsidRDefault="002B624D" w:rsidP="00507AB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507AB1" w:rsidRPr="0090190A" w:rsidRDefault="00FE4B97" w:rsidP="00FE4B97">
            <w:pPr>
              <w:pStyle w:val="NoSpacing"/>
              <w:numPr>
                <w:ilvl w:val="0"/>
                <w:numId w:val="41"/>
              </w:numPr>
              <w:rPr>
                <w:rFonts w:ascii="Arial Narrow" w:hAnsi="Arial Narrow"/>
                <w:sz w:val="24"/>
                <w:szCs w:val="24"/>
              </w:rPr>
            </w:pPr>
            <w:r w:rsidRPr="00FE4B97">
              <w:rPr>
                <w:rFonts w:ascii="Arial Narrow" w:hAnsi="Arial Narrow"/>
                <w:sz w:val="24"/>
                <w:szCs w:val="24"/>
              </w:rPr>
              <w:t>To increase the current performance of all students by at least 20% in the Number and Algebra strand using the Nelson Assessment Kit between Term 1 and Term 3 testing.</w:t>
            </w:r>
          </w:p>
        </w:tc>
      </w:tr>
      <w:tr w:rsidR="002B624D" w:rsidRPr="0090190A" w:rsidTr="00873659">
        <w:trPr>
          <w:trHeight w:val="1776"/>
        </w:trPr>
        <w:tc>
          <w:tcPr>
            <w:tcW w:w="4798" w:type="dxa"/>
            <w:vAlign w:val="center"/>
          </w:tcPr>
          <w:p w:rsidR="008B6A0D" w:rsidRDefault="008B6A0D" w:rsidP="008B6A0D">
            <w:pPr>
              <w:pStyle w:val="NoSpacing"/>
              <w:rPr>
                <w:rFonts w:ascii="Arial Narrow" w:hAnsi="Arial Narrow"/>
                <w:sz w:val="48"/>
                <w:szCs w:val="48"/>
              </w:rPr>
            </w:pPr>
            <w:r>
              <w:rPr>
                <w:rFonts w:ascii="Arial Narrow" w:hAnsi="Arial Narrow"/>
                <w:sz w:val="48"/>
                <w:szCs w:val="48"/>
              </w:rPr>
              <w:t>Aboriginal Education</w:t>
            </w:r>
          </w:p>
          <w:p w:rsidR="002B624D" w:rsidRPr="00342E2D" w:rsidRDefault="002B624D" w:rsidP="00873659">
            <w:pPr>
              <w:pStyle w:val="NoSpacing"/>
              <w:rPr>
                <w:rFonts w:ascii="Arial Narrow" w:hAnsi="Arial Narrow"/>
                <w:sz w:val="48"/>
                <w:szCs w:val="48"/>
              </w:rPr>
            </w:pPr>
          </w:p>
        </w:tc>
        <w:tc>
          <w:tcPr>
            <w:tcW w:w="10806" w:type="dxa"/>
          </w:tcPr>
          <w:p w:rsidR="00507AB1" w:rsidRDefault="00507AB1" w:rsidP="00507AB1">
            <w:pPr>
              <w:pStyle w:val="NoSpacing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:rsidR="008B6A0D" w:rsidRDefault="00947B39" w:rsidP="008B6A0D">
            <w:pPr>
              <w:pStyle w:val="NoSpacing"/>
              <w:numPr>
                <w:ilvl w:val="0"/>
                <w:numId w:val="4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 improve student engagement through effective community partnerships</w:t>
            </w:r>
            <w:r w:rsidR="0025258D">
              <w:rPr>
                <w:rFonts w:ascii="Arial Narrow" w:hAnsi="Arial Narrow"/>
                <w:sz w:val="24"/>
                <w:szCs w:val="24"/>
              </w:rPr>
              <w:t>, and specific cultural programs.</w:t>
            </w:r>
          </w:p>
          <w:p w:rsidR="002B624D" w:rsidRPr="0090190A" w:rsidRDefault="002B624D" w:rsidP="008B6A0D">
            <w:pPr>
              <w:pStyle w:val="NoSpacing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624D" w:rsidRPr="0090190A" w:rsidTr="00873659">
        <w:trPr>
          <w:trHeight w:val="1776"/>
        </w:trPr>
        <w:tc>
          <w:tcPr>
            <w:tcW w:w="4798" w:type="dxa"/>
            <w:vAlign w:val="center"/>
          </w:tcPr>
          <w:p w:rsidR="008B6A0D" w:rsidRPr="00342E2D" w:rsidRDefault="008B6A0D" w:rsidP="00873659">
            <w:pPr>
              <w:pStyle w:val="NoSpacing"/>
              <w:rPr>
                <w:rFonts w:ascii="Arial Narrow" w:hAnsi="Arial Narrow"/>
                <w:sz w:val="48"/>
                <w:szCs w:val="48"/>
              </w:rPr>
            </w:pPr>
            <w:r>
              <w:rPr>
                <w:rFonts w:ascii="Arial Narrow" w:hAnsi="Arial Narrow"/>
                <w:sz w:val="48"/>
                <w:szCs w:val="48"/>
              </w:rPr>
              <w:t>Organisational Effectiveness</w:t>
            </w:r>
          </w:p>
        </w:tc>
        <w:tc>
          <w:tcPr>
            <w:tcW w:w="10806" w:type="dxa"/>
          </w:tcPr>
          <w:p w:rsidR="009D2713" w:rsidRDefault="009D2713" w:rsidP="009D2713">
            <w:pPr>
              <w:pStyle w:val="NoSpacing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:rsidR="0025258D" w:rsidRDefault="008B6A0D" w:rsidP="00947B39">
            <w:pPr>
              <w:pStyle w:val="NoSpacing"/>
              <w:numPr>
                <w:ilvl w:val="0"/>
                <w:numId w:val="41"/>
              </w:numPr>
              <w:rPr>
                <w:rFonts w:ascii="Arial Narrow" w:hAnsi="Arial Narrow"/>
                <w:sz w:val="24"/>
                <w:szCs w:val="24"/>
              </w:rPr>
            </w:pPr>
            <w:r w:rsidRPr="00B0513F">
              <w:rPr>
                <w:rFonts w:ascii="Arial Narrow" w:hAnsi="Arial Narrow"/>
                <w:sz w:val="24"/>
                <w:szCs w:val="24"/>
              </w:rPr>
              <w:t xml:space="preserve">To develop </w:t>
            </w:r>
            <w:r w:rsidR="00947B39">
              <w:rPr>
                <w:rFonts w:ascii="Arial Narrow" w:hAnsi="Arial Narrow"/>
                <w:sz w:val="24"/>
                <w:szCs w:val="24"/>
              </w:rPr>
              <w:t>systems that assist in the case management and support of students with complex needs</w:t>
            </w:r>
            <w:r w:rsidR="0025258D">
              <w:rPr>
                <w:rFonts w:ascii="Arial Narrow" w:hAnsi="Arial Narrow"/>
                <w:sz w:val="24"/>
                <w:szCs w:val="24"/>
              </w:rPr>
              <w:t xml:space="preserve"> – keep this target</w:t>
            </w:r>
          </w:p>
          <w:p w:rsidR="0025258D" w:rsidRDefault="0025258D" w:rsidP="0025258D">
            <w:pPr>
              <w:pStyle w:val="NoSpacing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:rsidR="008B6A0D" w:rsidRPr="0038190E" w:rsidRDefault="0025258D" w:rsidP="00947B39">
            <w:pPr>
              <w:pStyle w:val="NoSpacing"/>
              <w:numPr>
                <w:ilvl w:val="0"/>
                <w:numId w:val="4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Strategies - S</w:t>
            </w:r>
            <w:r w:rsidR="00DC1402">
              <w:rPr>
                <w:rFonts w:ascii="Arial Narrow" w:hAnsi="Arial Narrow"/>
                <w:sz w:val="24"/>
                <w:szCs w:val="24"/>
              </w:rPr>
              <w:t xml:space="preserve">pecifically Individual Learning Plans, Learning and Support Plans including consultation processes to develop and refine </w:t>
            </w:r>
            <w:r>
              <w:rPr>
                <w:rFonts w:ascii="Arial Narrow" w:hAnsi="Arial Narrow"/>
                <w:sz w:val="24"/>
                <w:szCs w:val="24"/>
              </w:rPr>
              <w:t xml:space="preserve">student adjustments to be included in </w:t>
            </w:r>
            <w:r w:rsidR="00DC1402">
              <w:rPr>
                <w:rFonts w:ascii="Arial Narrow" w:hAnsi="Arial Narrow"/>
                <w:sz w:val="24"/>
                <w:szCs w:val="24"/>
              </w:rPr>
              <w:t>Teacher Program and Registration documentation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2B624D" w:rsidRDefault="002B624D" w:rsidP="00BD4D0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3215B" w:rsidRDefault="0023215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BD4D04" w:rsidRPr="00D752A3" w:rsidRDefault="00BD4D04" w:rsidP="00BD4D04">
      <w:pPr>
        <w:pStyle w:val="NoSpacing"/>
        <w:rPr>
          <w:rFonts w:ascii="Arial Narrow" w:hAnsi="Arial Narrow"/>
          <w:b/>
          <w:sz w:val="24"/>
          <w:szCs w:val="24"/>
        </w:rPr>
      </w:pPr>
      <w:r w:rsidRPr="00D752A3">
        <w:rPr>
          <w:rFonts w:ascii="Arial Narrow" w:hAnsi="Arial Narrow"/>
          <w:b/>
          <w:sz w:val="24"/>
          <w:szCs w:val="24"/>
        </w:rPr>
        <w:lastRenderedPageBreak/>
        <w:t>School Identified Priority Area:</w:t>
      </w:r>
      <w:r w:rsidR="00DE2FFE">
        <w:rPr>
          <w:rFonts w:ascii="Arial Narrow" w:hAnsi="Arial Narrow"/>
          <w:b/>
          <w:sz w:val="24"/>
          <w:szCs w:val="24"/>
        </w:rPr>
        <w:t xml:space="preserve"> LITERACY</w:t>
      </w:r>
    </w:p>
    <w:p w:rsidR="00BD4D04" w:rsidRPr="00D752A3" w:rsidRDefault="00C8560A" w:rsidP="00BD4D04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Intended Outcome</w:t>
      </w:r>
      <w:r w:rsidR="00BD4D04" w:rsidRPr="00D752A3">
        <w:rPr>
          <w:rFonts w:ascii="Arial Narrow" w:hAnsi="Arial Narrow"/>
          <w:b/>
        </w:rPr>
        <w:t>:</w:t>
      </w:r>
      <w:r w:rsidR="00BD4D04" w:rsidRPr="00D752A3">
        <w:rPr>
          <w:rFonts w:ascii="Arial Narrow" w:hAnsi="Arial Narrow"/>
          <w:b/>
        </w:rPr>
        <w:tab/>
      </w:r>
    </w:p>
    <w:p w:rsidR="00BD4D04" w:rsidRPr="00D752A3" w:rsidRDefault="00DE2FFE" w:rsidP="00BD4D04">
      <w:pPr>
        <w:pStyle w:val="NoSpacing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To improve the literacy levels of all </w:t>
      </w:r>
      <w:proofErr w:type="spellStart"/>
      <w:r>
        <w:rPr>
          <w:rFonts w:ascii="Arial Narrow" w:hAnsi="Arial Narrow"/>
        </w:rPr>
        <w:t>Mian</w:t>
      </w:r>
      <w:proofErr w:type="spellEnd"/>
      <w:r>
        <w:rPr>
          <w:rFonts w:ascii="Arial Narrow" w:hAnsi="Arial Narrow"/>
        </w:rPr>
        <w:t xml:space="preserve"> School students</w:t>
      </w:r>
      <w:r w:rsidR="009A51CE">
        <w:rPr>
          <w:rFonts w:ascii="Arial Narrow" w:hAnsi="Arial Narrow"/>
        </w:rPr>
        <w:t>.</w:t>
      </w:r>
      <w:proofErr w:type="gramEnd"/>
    </w:p>
    <w:p w:rsidR="00F737B4" w:rsidRPr="00A82027" w:rsidRDefault="00A82027" w:rsidP="00A82027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Target</w:t>
      </w:r>
      <w:r w:rsidRPr="00A82027">
        <w:rPr>
          <w:rFonts w:ascii="Arial Narrow" w:hAnsi="Arial Narrow"/>
          <w:b/>
        </w:rPr>
        <w:tab/>
      </w:r>
      <w:r w:rsidR="00947B39" w:rsidRPr="00947B39">
        <w:rPr>
          <w:rFonts w:ascii="Arial Narrow" w:hAnsi="Arial Narrow"/>
          <w:b/>
        </w:rPr>
        <w:t>To increase the oral reading, reading comprehension and reading accuracy age by more than the difference in chronological age between initial (Term 1) and final testing in Term 3.</w:t>
      </w:r>
    </w:p>
    <w:tbl>
      <w:tblPr>
        <w:tblStyle w:val="TableGrid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31"/>
        <w:gridCol w:w="4767"/>
        <w:gridCol w:w="974"/>
        <w:gridCol w:w="654"/>
        <w:gridCol w:w="654"/>
        <w:gridCol w:w="654"/>
        <w:gridCol w:w="1562"/>
        <w:gridCol w:w="1454"/>
      </w:tblGrid>
      <w:tr w:rsidR="00BA455C" w:rsidRPr="00BD4D04" w:rsidTr="002B624D">
        <w:trPr>
          <w:trHeight w:val="607"/>
          <w:tblHeader/>
        </w:trPr>
        <w:tc>
          <w:tcPr>
            <w:tcW w:w="959" w:type="dxa"/>
            <w:vMerge w:val="restart"/>
            <w:shd w:val="clear" w:color="auto" w:fill="CCC0D9" w:themeFill="accent4" w:themeFillTint="66"/>
            <w:vAlign w:val="center"/>
          </w:tcPr>
          <w:p w:rsidR="00BA455C" w:rsidRPr="0002115A" w:rsidRDefault="00BA455C" w:rsidP="00BA455C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Number</w:t>
            </w:r>
          </w:p>
        </w:tc>
        <w:tc>
          <w:tcPr>
            <w:tcW w:w="4294" w:type="dxa"/>
            <w:vMerge w:val="restart"/>
            <w:shd w:val="clear" w:color="auto" w:fill="CCC0D9" w:themeFill="accent4" w:themeFillTint="66"/>
            <w:vAlign w:val="center"/>
          </w:tcPr>
          <w:p w:rsidR="00BA455C" w:rsidRPr="0002115A" w:rsidRDefault="00BA455C" w:rsidP="00FD305D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Strategies</w:t>
            </w:r>
          </w:p>
        </w:tc>
        <w:tc>
          <w:tcPr>
            <w:tcW w:w="4839" w:type="dxa"/>
            <w:vMerge w:val="restart"/>
            <w:shd w:val="clear" w:color="auto" w:fill="CCC0D9" w:themeFill="accent4" w:themeFillTint="66"/>
            <w:vAlign w:val="center"/>
          </w:tcPr>
          <w:p w:rsidR="00BA455C" w:rsidRPr="0002115A" w:rsidRDefault="00BA455C" w:rsidP="00FD305D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Indicators</w:t>
            </w:r>
          </w:p>
        </w:tc>
        <w:tc>
          <w:tcPr>
            <w:tcW w:w="976" w:type="dxa"/>
            <w:vMerge w:val="restart"/>
            <w:shd w:val="clear" w:color="auto" w:fill="CCC0D9" w:themeFill="accent4" w:themeFillTint="66"/>
            <w:vAlign w:val="center"/>
          </w:tcPr>
          <w:p w:rsidR="00BA455C" w:rsidRPr="0002115A" w:rsidRDefault="00BA455C" w:rsidP="00BD4D04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Reform Area</w:t>
            </w:r>
          </w:p>
        </w:tc>
        <w:tc>
          <w:tcPr>
            <w:tcW w:w="1895" w:type="dxa"/>
            <w:gridSpan w:val="3"/>
            <w:shd w:val="clear" w:color="auto" w:fill="CCC0D9" w:themeFill="accent4" w:themeFillTint="66"/>
            <w:vAlign w:val="center"/>
          </w:tcPr>
          <w:p w:rsidR="00BA455C" w:rsidRPr="0002115A" w:rsidRDefault="00BA455C" w:rsidP="00BD4D04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Timeframe</w:t>
            </w:r>
          </w:p>
        </w:tc>
        <w:tc>
          <w:tcPr>
            <w:tcW w:w="1490" w:type="dxa"/>
            <w:vMerge w:val="restart"/>
            <w:shd w:val="clear" w:color="auto" w:fill="CCC0D9" w:themeFill="accent4" w:themeFillTint="66"/>
            <w:vAlign w:val="center"/>
          </w:tcPr>
          <w:p w:rsidR="00BA455C" w:rsidRPr="0002115A" w:rsidRDefault="00BA455C" w:rsidP="00BD4D04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Responsibility</w:t>
            </w:r>
          </w:p>
        </w:tc>
        <w:tc>
          <w:tcPr>
            <w:tcW w:w="1457" w:type="dxa"/>
            <w:vMerge w:val="restart"/>
            <w:shd w:val="clear" w:color="auto" w:fill="CCC0D9" w:themeFill="accent4" w:themeFillTint="66"/>
            <w:vAlign w:val="center"/>
          </w:tcPr>
          <w:p w:rsidR="00BA455C" w:rsidRPr="0002115A" w:rsidRDefault="003B66E5" w:rsidP="00BD4D04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2014</w:t>
            </w:r>
            <w:r w:rsidR="00BA455C" w:rsidRPr="0002115A">
              <w:rPr>
                <w:rFonts w:ascii="Arial Narrow" w:hAnsi="Arial Narrow"/>
                <w:b/>
                <w:sz w:val="24"/>
                <w:szCs w:val="24"/>
              </w:rPr>
              <w:t xml:space="preserve"> Resource Allocation &amp; Funding Source</w:t>
            </w:r>
          </w:p>
        </w:tc>
      </w:tr>
      <w:tr w:rsidR="00BA455C" w:rsidRPr="0035730D" w:rsidTr="002B624D">
        <w:tc>
          <w:tcPr>
            <w:tcW w:w="959" w:type="dxa"/>
            <w:vMerge/>
            <w:shd w:val="clear" w:color="auto" w:fill="CCC0D9" w:themeFill="accent4" w:themeFillTint="66"/>
          </w:tcPr>
          <w:p w:rsidR="00BA455C" w:rsidRPr="0002115A" w:rsidRDefault="00BA455C" w:rsidP="00BD4D0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4" w:type="dxa"/>
            <w:vMerge/>
            <w:shd w:val="clear" w:color="auto" w:fill="CCC0D9" w:themeFill="accent4" w:themeFillTint="66"/>
          </w:tcPr>
          <w:p w:rsidR="00BA455C" w:rsidRPr="0002115A" w:rsidRDefault="00BA455C" w:rsidP="00BD4D0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39" w:type="dxa"/>
            <w:vMerge/>
          </w:tcPr>
          <w:p w:rsidR="00BA455C" w:rsidRPr="0002115A" w:rsidRDefault="00BA455C" w:rsidP="00BD4D0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BA455C" w:rsidRPr="0002115A" w:rsidRDefault="00BA455C" w:rsidP="00BD4D0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:rsidR="00BA455C" w:rsidRPr="0002115A" w:rsidRDefault="00BA455C" w:rsidP="00BD4D04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2012</w:t>
            </w:r>
          </w:p>
        </w:tc>
        <w:tc>
          <w:tcPr>
            <w:tcW w:w="618" w:type="dxa"/>
            <w:shd w:val="clear" w:color="auto" w:fill="BFBFBF" w:themeFill="background1" w:themeFillShade="BF"/>
            <w:vAlign w:val="center"/>
          </w:tcPr>
          <w:p w:rsidR="00BA455C" w:rsidRPr="0002115A" w:rsidRDefault="00BA455C" w:rsidP="00BD4D04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2013</w:t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BA455C" w:rsidRPr="0002115A" w:rsidRDefault="00BA455C" w:rsidP="00BD4D04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2014</w:t>
            </w:r>
          </w:p>
        </w:tc>
        <w:tc>
          <w:tcPr>
            <w:tcW w:w="1490" w:type="dxa"/>
            <w:vMerge/>
          </w:tcPr>
          <w:p w:rsidR="00BA455C" w:rsidRPr="0002115A" w:rsidRDefault="00BA455C" w:rsidP="00BD4D0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BA455C" w:rsidRPr="0002115A" w:rsidRDefault="00BA455C" w:rsidP="00BD4D0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55C" w:rsidRPr="0035730D" w:rsidTr="002B624D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BA455C" w:rsidRPr="0002115A" w:rsidRDefault="00BA455C" w:rsidP="00BA455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1.1</w:t>
            </w:r>
          </w:p>
        </w:tc>
        <w:tc>
          <w:tcPr>
            <w:tcW w:w="4294" w:type="dxa"/>
            <w:shd w:val="clear" w:color="auto" w:fill="auto"/>
          </w:tcPr>
          <w:p w:rsidR="00431164" w:rsidRPr="0002115A" w:rsidRDefault="00431164" w:rsidP="00431164">
            <w:pPr>
              <w:pStyle w:val="RRBodyText"/>
              <w:tabs>
                <w:tab w:val="left" w:pos="2071"/>
              </w:tabs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Implement MULTILIT and other extensive reading strategies for those students in need of intensive reading instruction</w:t>
            </w:r>
            <w:r w:rsidR="00ED64D1" w:rsidRPr="0002115A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A455C" w:rsidRPr="0002115A" w:rsidRDefault="00431164" w:rsidP="0043116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02115A">
              <w:rPr>
                <w:rFonts w:ascii="Arial Narrow" w:hAnsi="Arial Narrow" w:cs="Arial"/>
                <w:sz w:val="24"/>
                <w:szCs w:val="24"/>
              </w:rPr>
              <w:t>Use  SMART</w:t>
            </w:r>
            <w:proofErr w:type="gramEnd"/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 data item analysis to determine teaching strategies to use to address individual student learning gaps.</w:t>
            </w:r>
          </w:p>
        </w:tc>
        <w:tc>
          <w:tcPr>
            <w:tcW w:w="4839" w:type="dxa"/>
          </w:tcPr>
          <w:p w:rsidR="00BA455C" w:rsidRPr="0002115A" w:rsidRDefault="00441CD6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Data gathering and </w:t>
            </w:r>
            <w:r w:rsidR="00431164" w:rsidRPr="0002115A">
              <w:rPr>
                <w:rFonts w:ascii="Arial Narrow" w:hAnsi="Arial Narrow" w:cs="Arial"/>
                <w:sz w:val="24"/>
                <w:szCs w:val="24"/>
              </w:rPr>
              <w:t xml:space="preserve">SMART Data </w:t>
            </w: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analysis </w:t>
            </w:r>
          </w:p>
        </w:tc>
        <w:tc>
          <w:tcPr>
            <w:tcW w:w="976" w:type="dxa"/>
            <w:vAlign w:val="center"/>
          </w:tcPr>
          <w:p w:rsidR="00BA455C" w:rsidRPr="0002115A" w:rsidRDefault="001A7DC7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3,4,5</w:t>
            </w:r>
          </w:p>
        </w:tc>
        <w:tc>
          <w:tcPr>
            <w:tcW w:w="629" w:type="dxa"/>
            <w:vAlign w:val="center"/>
          </w:tcPr>
          <w:p w:rsidR="00BA455C" w:rsidRPr="0002115A" w:rsidRDefault="001A7DC7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A455C" w:rsidRPr="0002115A" w:rsidRDefault="00434BA2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A455C" w:rsidRPr="0002115A" w:rsidRDefault="00434BA2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BA455C" w:rsidRPr="0002115A" w:rsidRDefault="00894C23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Curriculum co-ordinator</w:t>
            </w:r>
          </w:p>
        </w:tc>
        <w:tc>
          <w:tcPr>
            <w:tcW w:w="1457" w:type="dxa"/>
            <w:vAlign w:val="center"/>
          </w:tcPr>
          <w:p w:rsidR="00185827" w:rsidRPr="007E6EFB" w:rsidRDefault="00F1192E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6EFB">
              <w:rPr>
                <w:rFonts w:ascii="Arial Narrow" w:hAnsi="Arial Narrow" w:cs="Arial"/>
                <w:sz w:val="24"/>
                <w:szCs w:val="24"/>
              </w:rPr>
              <w:t>Global</w:t>
            </w:r>
          </w:p>
          <w:p w:rsidR="00027F95" w:rsidRPr="0002115A" w:rsidRDefault="00027F95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Total Equity Loading – Socio-economic Background &amp; </w:t>
            </w:r>
            <w:r w:rsidRPr="00E71DE1">
              <w:rPr>
                <w:rFonts w:ascii="Arial Narrow" w:hAnsi="Arial Narrow" w:cs="Arial"/>
                <w:color w:val="FFC000"/>
                <w:sz w:val="24"/>
                <w:szCs w:val="24"/>
              </w:rPr>
              <w:t xml:space="preserve">Total Loading and targeted - Aboriginal </w:t>
            </w:r>
          </w:p>
        </w:tc>
      </w:tr>
      <w:tr w:rsidR="00BA455C" w:rsidRPr="0035730D" w:rsidTr="002B624D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BA455C" w:rsidRPr="0002115A" w:rsidRDefault="00BA455C" w:rsidP="00BA455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1.2</w:t>
            </w:r>
          </w:p>
        </w:tc>
        <w:tc>
          <w:tcPr>
            <w:tcW w:w="4294" w:type="dxa"/>
            <w:shd w:val="clear" w:color="auto" w:fill="auto"/>
          </w:tcPr>
          <w:p w:rsidR="00BA455C" w:rsidRPr="0002115A" w:rsidRDefault="00431164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Identify a data collection co-ordinator to train and mentor staff to improve the consistency of testing results </w:t>
            </w:r>
            <w:r w:rsidR="001A7DC7" w:rsidRPr="0002115A">
              <w:rPr>
                <w:rFonts w:ascii="Arial Narrow" w:hAnsi="Arial Narrow" w:cs="Arial"/>
                <w:sz w:val="24"/>
                <w:szCs w:val="24"/>
              </w:rPr>
              <w:t>Data Gathering and analysis</w:t>
            </w:r>
          </w:p>
        </w:tc>
        <w:tc>
          <w:tcPr>
            <w:tcW w:w="4839" w:type="dxa"/>
          </w:tcPr>
          <w:p w:rsidR="00BA455C" w:rsidRPr="0002115A" w:rsidRDefault="001A7DC7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Baseline and follow up data using MULTILIT and school based assessments, graphs and comparisons</w:t>
            </w:r>
          </w:p>
        </w:tc>
        <w:tc>
          <w:tcPr>
            <w:tcW w:w="976" w:type="dxa"/>
            <w:vAlign w:val="center"/>
          </w:tcPr>
          <w:p w:rsidR="00BA455C" w:rsidRPr="0002115A" w:rsidRDefault="00434BA2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3,4,5</w:t>
            </w:r>
          </w:p>
        </w:tc>
        <w:tc>
          <w:tcPr>
            <w:tcW w:w="629" w:type="dxa"/>
            <w:vAlign w:val="center"/>
          </w:tcPr>
          <w:p w:rsidR="00BA455C" w:rsidRPr="0002115A" w:rsidRDefault="00434BA2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A455C" w:rsidRPr="0002115A" w:rsidRDefault="00434BA2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A455C" w:rsidRPr="0002115A" w:rsidRDefault="00434BA2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BA455C" w:rsidRPr="0002115A" w:rsidRDefault="00894C23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Curriculum co-ordinator </w:t>
            </w:r>
            <w:r w:rsidR="00434BA2" w:rsidRPr="0002115A">
              <w:rPr>
                <w:rFonts w:ascii="Arial Narrow" w:hAnsi="Arial Narrow" w:cs="Arial"/>
                <w:sz w:val="24"/>
                <w:szCs w:val="24"/>
              </w:rPr>
              <w:t>Teaching staff</w:t>
            </w:r>
          </w:p>
        </w:tc>
        <w:tc>
          <w:tcPr>
            <w:tcW w:w="1457" w:type="dxa"/>
            <w:vAlign w:val="center"/>
          </w:tcPr>
          <w:p w:rsidR="00A45D51" w:rsidRPr="0002115A" w:rsidRDefault="00F1192E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>Global</w:t>
            </w:r>
          </w:p>
        </w:tc>
      </w:tr>
      <w:tr w:rsidR="00BA455C" w:rsidRPr="0035730D" w:rsidTr="002B624D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BA455C" w:rsidRPr="0002115A" w:rsidRDefault="00BA455C" w:rsidP="00BA455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1.3</w:t>
            </w:r>
          </w:p>
        </w:tc>
        <w:tc>
          <w:tcPr>
            <w:tcW w:w="4294" w:type="dxa"/>
            <w:shd w:val="clear" w:color="auto" w:fill="auto"/>
          </w:tcPr>
          <w:p w:rsidR="00BA455C" w:rsidRPr="0002115A" w:rsidRDefault="00441CD6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PL for </w:t>
            </w:r>
            <w:r w:rsidR="00431164" w:rsidRPr="0002115A">
              <w:rPr>
                <w:rFonts w:ascii="Arial Narrow" w:hAnsi="Arial Narrow" w:cs="Arial"/>
                <w:sz w:val="24"/>
                <w:szCs w:val="24"/>
              </w:rPr>
              <w:t xml:space="preserve">teaching </w:t>
            </w:r>
            <w:r w:rsidRPr="0002115A">
              <w:rPr>
                <w:rFonts w:ascii="Arial Narrow" w:hAnsi="Arial Narrow" w:cs="Arial"/>
                <w:sz w:val="24"/>
                <w:szCs w:val="24"/>
              </w:rPr>
              <w:t>staff in identifying and explicitly teaching literacy skills</w:t>
            </w:r>
            <w:r w:rsidR="00431164" w:rsidRPr="0002115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431164" w:rsidRPr="0002115A" w:rsidRDefault="00431164" w:rsidP="00431164">
            <w:pPr>
              <w:pStyle w:val="RRBodyText"/>
              <w:tabs>
                <w:tab w:val="left" w:pos="2071"/>
              </w:tabs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Ongoing professional learning is required to improve the teachers’ skillset to:</w:t>
            </w:r>
          </w:p>
          <w:p w:rsidR="00431164" w:rsidRPr="0002115A" w:rsidRDefault="00431164" w:rsidP="00431164">
            <w:pPr>
              <w:pStyle w:val="RRBodyText"/>
              <w:numPr>
                <w:ilvl w:val="0"/>
                <w:numId w:val="47"/>
              </w:numPr>
              <w:tabs>
                <w:tab w:val="left" w:pos="2071"/>
              </w:tabs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analyse data and determine student learning gaps; and</w:t>
            </w:r>
          </w:p>
          <w:p w:rsidR="00431164" w:rsidRPr="0002115A" w:rsidRDefault="00431164" w:rsidP="00BD4D04">
            <w:pPr>
              <w:pStyle w:val="RRBodyText"/>
              <w:numPr>
                <w:ilvl w:val="0"/>
                <w:numId w:val="47"/>
              </w:numPr>
              <w:tabs>
                <w:tab w:val="left" w:pos="2071"/>
              </w:tabs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2115A">
              <w:rPr>
                <w:rFonts w:ascii="Arial Narrow" w:hAnsi="Arial Narrow"/>
                <w:sz w:val="24"/>
                <w:szCs w:val="24"/>
              </w:rPr>
              <w:t>teach</w:t>
            </w:r>
            <w:proofErr w:type="gramEnd"/>
            <w:r w:rsidRPr="0002115A">
              <w:rPr>
                <w:rFonts w:ascii="Arial Narrow" w:hAnsi="Arial Narrow"/>
                <w:sz w:val="24"/>
                <w:szCs w:val="24"/>
              </w:rPr>
              <w:t xml:space="preserve"> students to read and implement strategies.</w:t>
            </w:r>
          </w:p>
        </w:tc>
        <w:tc>
          <w:tcPr>
            <w:tcW w:w="4839" w:type="dxa"/>
          </w:tcPr>
          <w:p w:rsidR="00BA455C" w:rsidRPr="0002115A" w:rsidRDefault="00441CD6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Documented Individual Literacy Plans in Student Learning Support Plan</w:t>
            </w:r>
          </w:p>
        </w:tc>
        <w:tc>
          <w:tcPr>
            <w:tcW w:w="976" w:type="dxa"/>
            <w:vAlign w:val="center"/>
          </w:tcPr>
          <w:p w:rsidR="00BA455C" w:rsidRPr="0002115A" w:rsidRDefault="00434BA2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4,5</w:t>
            </w:r>
          </w:p>
        </w:tc>
        <w:tc>
          <w:tcPr>
            <w:tcW w:w="629" w:type="dxa"/>
            <w:vAlign w:val="center"/>
          </w:tcPr>
          <w:p w:rsidR="00BA455C" w:rsidRPr="0002115A" w:rsidRDefault="00434BA2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A455C" w:rsidRPr="0002115A" w:rsidRDefault="00434BA2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A455C" w:rsidRPr="0002115A" w:rsidRDefault="00434BA2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BA455C" w:rsidRPr="0002115A" w:rsidRDefault="00894C23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Curriculum co-ordinator </w:t>
            </w:r>
            <w:r w:rsidR="00434BA2" w:rsidRPr="0002115A">
              <w:rPr>
                <w:rFonts w:ascii="Arial Narrow" w:hAnsi="Arial Narrow" w:cs="Arial"/>
                <w:sz w:val="24"/>
                <w:szCs w:val="24"/>
              </w:rPr>
              <w:t>Teaching staff</w:t>
            </w:r>
          </w:p>
        </w:tc>
        <w:tc>
          <w:tcPr>
            <w:tcW w:w="1457" w:type="dxa"/>
            <w:vAlign w:val="center"/>
          </w:tcPr>
          <w:p w:rsidR="0016732B" w:rsidRDefault="00F1192E" w:rsidP="003B66E5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7E6EFB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027F95" w:rsidRPr="007E6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Total Equity Loading – Socio-economic Background &amp; </w:t>
            </w:r>
            <w:r w:rsidR="00027F95" w:rsidRPr="00E71DE1">
              <w:rPr>
                <w:rFonts w:ascii="Arial Narrow" w:hAnsi="Arial Narrow" w:cs="Arial"/>
                <w:color w:val="FFC000"/>
                <w:sz w:val="24"/>
                <w:szCs w:val="24"/>
              </w:rPr>
              <w:t xml:space="preserve">Total Loading and targeted – Aboriginal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7F95" w:rsidRPr="002B38EE">
              <w:rPr>
                <w:rFonts w:ascii="Arial Narrow" w:hAnsi="Arial Narrow" w:cs="Arial"/>
                <w:color w:val="7030A0"/>
                <w:sz w:val="24"/>
                <w:szCs w:val="24"/>
              </w:rPr>
              <w:t>Professional Learning Funds</w:t>
            </w:r>
          </w:p>
          <w:p w:rsidR="0002115A" w:rsidRDefault="0002115A" w:rsidP="003B66E5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2115A" w:rsidRDefault="0002115A" w:rsidP="003B66E5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2115A" w:rsidRPr="0002115A" w:rsidRDefault="0002115A" w:rsidP="003B66E5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BA455C" w:rsidRPr="0035730D" w:rsidTr="002B624D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BA455C" w:rsidRPr="0002115A" w:rsidRDefault="00BA455C" w:rsidP="00BA455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94" w:type="dxa"/>
            <w:shd w:val="clear" w:color="auto" w:fill="auto"/>
          </w:tcPr>
          <w:p w:rsidR="00BA455C" w:rsidRPr="0002115A" w:rsidRDefault="00C10B06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PL for SLSO’s delivering literacy program</w:t>
            </w:r>
          </w:p>
        </w:tc>
        <w:tc>
          <w:tcPr>
            <w:tcW w:w="4839" w:type="dxa"/>
          </w:tcPr>
          <w:p w:rsidR="00BA455C" w:rsidRPr="0002115A" w:rsidRDefault="00C10B06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Attendance and progress documentation</w:t>
            </w:r>
          </w:p>
        </w:tc>
        <w:tc>
          <w:tcPr>
            <w:tcW w:w="976" w:type="dxa"/>
            <w:vAlign w:val="center"/>
          </w:tcPr>
          <w:p w:rsidR="00BA455C" w:rsidRPr="0002115A" w:rsidRDefault="00C10B06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 w:rsidR="00BA455C" w:rsidRPr="0002115A" w:rsidRDefault="00C10B06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A455C" w:rsidRPr="0002115A" w:rsidRDefault="00C10B06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A455C" w:rsidRPr="0002115A" w:rsidRDefault="00C10B06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BA455C" w:rsidRPr="0002115A" w:rsidRDefault="00894C23" w:rsidP="003B66E5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Curriculum co-ordinator </w:t>
            </w:r>
            <w:r w:rsidR="00C10B06" w:rsidRPr="0002115A">
              <w:rPr>
                <w:rFonts w:ascii="Arial Narrow" w:hAnsi="Arial Narrow" w:cs="Arial"/>
                <w:sz w:val="24"/>
                <w:szCs w:val="24"/>
              </w:rPr>
              <w:t xml:space="preserve">SLSO </w:t>
            </w:r>
          </w:p>
        </w:tc>
        <w:tc>
          <w:tcPr>
            <w:tcW w:w="1457" w:type="dxa"/>
            <w:vAlign w:val="center"/>
          </w:tcPr>
          <w:p w:rsidR="003023AF" w:rsidRPr="0002115A" w:rsidRDefault="00F1192E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7E6EFB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&amp; Total Equity Loading – Socio-economic Background &amp; </w:t>
            </w:r>
            <w:r w:rsidR="00027F95" w:rsidRPr="00E71DE1">
              <w:rPr>
                <w:rFonts w:ascii="Arial Narrow" w:hAnsi="Arial Narrow" w:cs="Arial"/>
                <w:color w:val="FFC000"/>
                <w:sz w:val="24"/>
                <w:szCs w:val="24"/>
              </w:rPr>
              <w:t>Total Loading and targeted - Aboriginal</w:t>
            </w:r>
          </w:p>
        </w:tc>
      </w:tr>
      <w:tr w:rsidR="00BA455C" w:rsidRPr="0035730D" w:rsidTr="002B624D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BA455C" w:rsidRPr="0002115A" w:rsidRDefault="00C10B06" w:rsidP="00BA455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1.5</w:t>
            </w:r>
          </w:p>
        </w:tc>
        <w:tc>
          <w:tcPr>
            <w:tcW w:w="4294" w:type="dxa"/>
            <w:shd w:val="clear" w:color="auto" w:fill="auto"/>
          </w:tcPr>
          <w:p w:rsidR="00431164" w:rsidRPr="0002115A" w:rsidRDefault="00431164" w:rsidP="00431164">
            <w:pPr>
              <w:pStyle w:val="RRBodyText"/>
              <w:tabs>
                <w:tab w:val="left" w:pos="2071"/>
              </w:tabs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Deliver ongoing PL focused on the development of Individual Literacy Plans.</w:t>
            </w:r>
          </w:p>
          <w:p w:rsidR="00BA455C" w:rsidRPr="0002115A" w:rsidRDefault="007D469B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Individual Literacy Plans will be revisited on a regular basis to address gaps in learning</w:t>
            </w:r>
            <w:r w:rsidR="00431164" w:rsidRPr="0002115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839" w:type="dxa"/>
          </w:tcPr>
          <w:p w:rsidR="00BA455C" w:rsidRPr="0002115A" w:rsidRDefault="007D469B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Documented Individual</w:t>
            </w:r>
            <w:r w:rsidR="00FD1E7C" w:rsidRPr="0002115A">
              <w:rPr>
                <w:rFonts w:ascii="Arial Narrow" w:hAnsi="Arial Narrow" w:cs="Arial"/>
                <w:sz w:val="24"/>
                <w:szCs w:val="24"/>
              </w:rPr>
              <w:t xml:space="preserve"> Literacy Plans in Student Learning Support Plan</w:t>
            </w:r>
          </w:p>
        </w:tc>
        <w:tc>
          <w:tcPr>
            <w:tcW w:w="976" w:type="dxa"/>
            <w:vAlign w:val="center"/>
          </w:tcPr>
          <w:p w:rsidR="00BA455C" w:rsidRPr="0002115A" w:rsidRDefault="007D469B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3,4,5</w:t>
            </w:r>
          </w:p>
        </w:tc>
        <w:tc>
          <w:tcPr>
            <w:tcW w:w="629" w:type="dxa"/>
            <w:vAlign w:val="center"/>
          </w:tcPr>
          <w:p w:rsidR="00BA455C" w:rsidRPr="0002115A" w:rsidRDefault="007D469B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A455C" w:rsidRPr="0002115A" w:rsidRDefault="007D469B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A455C" w:rsidRPr="0002115A" w:rsidRDefault="007D469B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BA455C" w:rsidRPr="0002115A" w:rsidRDefault="00894C23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Curriculum co-ordinator </w:t>
            </w:r>
            <w:r w:rsidR="007D469B" w:rsidRPr="0002115A">
              <w:rPr>
                <w:rFonts w:ascii="Arial Narrow" w:hAnsi="Arial Narrow" w:cs="Arial"/>
                <w:sz w:val="24"/>
                <w:szCs w:val="24"/>
              </w:rPr>
              <w:t>Teaching Staff</w:t>
            </w:r>
          </w:p>
        </w:tc>
        <w:tc>
          <w:tcPr>
            <w:tcW w:w="1457" w:type="dxa"/>
            <w:vAlign w:val="center"/>
          </w:tcPr>
          <w:p w:rsidR="00BA455C" w:rsidRPr="0002115A" w:rsidRDefault="00F1192E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7E6EFB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027F95" w:rsidRPr="007E6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Total Equity Loading – Socio-economic Background &amp; </w:t>
            </w:r>
            <w:r w:rsidR="00027F95"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 xml:space="preserve">Total Loading and targeted – Aboriginal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7F95" w:rsidRPr="002B38EE">
              <w:rPr>
                <w:rFonts w:ascii="Arial Narrow" w:hAnsi="Arial Narrow" w:cs="Arial"/>
                <w:color w:val="7030A0"/>
                <w:sz w:val="24"/>
                <w:szCs w:val="24"/>
              </w:rPr>
              <w:t>Professional Learning Funds</w:t>
            </w:r>
          </w:p>
        </w:tc>
      </w:tr>
      <w:tr w:rsidR="00BA455C" w:rsidRPr="0035730D" w:rsidTr="002B624D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BA455C" w:rsidRPr="0002115A" w:rsidRDefault="007D469B" w:rsidP="00BA455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1.6</w:t>
            </w:r>
          </w:p>
        </w:tc>
        <w:tc>
          <w:tcPr>
            <w:tcW w:w="4294" w:type="dxa"/>
            <w:shd w:val="clear" w:color="auto" w:fill="auto"/>
          </w:tcPr>
          <w:p w:rsidR="002B38EE" w:rsidRPr="0002115A" w:rsidRDefault="002B38EE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Literacy program for the classroom developed and implemented identifying targeted lessons to develop skills and targeted lessons aimed at stage appropriate outcomes</w:t>
            </w:r>
          </w:p>
        </w:tc>
        <w:tc>
          <w:tcPr>
            <w:tcW w:w="4839" w:type="dxa"/>
          </w:tcPr>
          <w:p w:rsidR="00BA455C" w:rsidRDefault="007D469B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Documented program and activities</w:t>
            </w:r>
            <w:r w:rsidR="00027F95" w:rsidRPr="0002115A">
              <w:rPr>
                <w:rFonts w:ascii="Arial Narrow" w:hAnsi="Arial Narrow" w:cs="Arial"/>
                <w:sz w:val="24"/>
                <w:szCs w:val="24"/>
              </w:rPr>
              <w:t xml:space="preserve"> differentiating the curriculum</w:t>
            </w:r>
          </w:p>
          <w:p w:rsidR="002B38EE" w:rsidRDefault="002B38EE" w:rsidP="002B38EE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Develop Class grouping of students based on Stage levels</w:t>
            </w:r>
          </w:p>
          <w:p w:rsidR="002B38EE" w:rsidRDefault="002B38EE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  <w:p w:rsidR="002B38EE" w:rsidRPr="0002115A" w:rsidRDefault="002B38EE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A455C" w:rsidRPr="0002115A" w:rsidRDefault="007D469B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2,4</w:t>
            </w:r>
          </w:p>
        </w:tc>
        <w:tc>
          <w:tcPr>
            <w:tcW w:w="629" w:type="dxa"/>
            <w:vAlign w:val="center"/>
          </w:tcPr>
          <w:p w:rsidR="00BA455C" w:rsidRPr="0002115A" w:rsidRDefault="007D469B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A455C" w:rsidRPr="0002115A" w:rsidRDefault="007D469B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A455C" w:rsidRPr="0002115A" w:rsidRDefault="00BF6509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BA455C" w:rsidRPr="0002115A" w:rsidRDefault="00894C23" w:rsidP="00A865E6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Curriculum co-ordinator</w:t>
            </w:r>
          </w:p>
        </w:tc>
        <w:tc>
          <w:tcPr>
            <w:tcW w:w="1457" w:type="dxa"/>
            <w:vAlign w:val="center"/>
          </w:tcPr>
          <w:p w:rsidR="00BA455C" w:rsidRDefault="00F1192E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7E6EFB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&amp; Total Equity Loading – Socio-economic Background &amp; </w:t>
            </w:r>
            <w:r w:rsidR="00027F95"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 xml:space="preserve">Total Loading and targeted – Aboriginal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7F95" w:rsidRPr="002B38EE">
              <w:rPr>
                <w:rFonts w:ascii="Arial Narrow" w:hAnsi="Arial Narrow" w:cs="Arial"/>
                <w:color w:val="7030A0"/>
                <w:sz w:val="24"/>
                <w:szCs w:val="24"/>
              </w:rPr>
              <w:t>Professional Learning Funds</w:t>
            </w:r>
          </w:p>
          <w:p w:rsidR="0002115A" w:rsidRDefault="0002115A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2115A" w:rsidRDefault="0002115A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2115A" w:rsidRPr="0002115A" w:rsidRDefault="0002115A" w:rsidP="0002115A">
            <w:pPr>
              <w:pStyle w:val="NoSpacing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BA455C" w:rsidRPr="0035730D" w:rsidTr="002B624D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BA455C" w:rsidRPr="0002115A" w:rsidRDefault="00AD60B1" w:rsidP="00AD60B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lastRenderedPageBreak/>
              <w:t xml:space="preserve">    </w:t>
            </w:r>
            <w:r w:rsidR="007D469B" w:rsidRPr="0002115A">
              <w:rPr>
                <w:rFonts w:ascii="Arial Narrow" w:hAnsi="Arial Narrow"/>
                <w:sz w:val="24"/>
                <w:szCs w:val="24"/>
              </w:rPr>
              <w:t>1.7</w:t>
            </w:r>
          </w:p>
        </w:tc>
        <w:tc>
          <w:tcPr>
            <w:tcW w:w="4294" w:type="dxa"/>
            <w:shd w:val="clear" w:color="auto" w:fill="auto"/>
          </w:tcPr>
          <w:p w:rsidR="00BA455C" w:rsidRPr="0002115A" w:rsidRDefault="00AD60B1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Brokering regional assistance to assist in professional learning for teachers in using the syllabus, determining student gaps and explicit teaching of </w:t>
            </w:r>
            <w:r w:rsidR="00FD1E7C" w:rsidRPr="0002115A">
              <w:rPr>
                <w:rFonts w:ascii="Arial Narrow" w:hAnsi="Arial Narrow" w:cs="Arial"/>
                <w:sz w:val="24"/>
                <w:szCs w:val="24"/>
              </w:rPr>
              <w:t>literacy</w:t>
            </w: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 skills required to realise student improvement.</w:t>
            </w:r>
          </w:p>
        </w:tc>
        <w:tc>
          <w:tcPr>
            <w:tcW w:w="4839" w:type="dxa"/>
          </w:tcPr>
          <w:p w:rsidR="00BA455C" w:rsidRPr="0002115A" w:rsidRDefault="00AD60B1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Teacher Professional Learning log</w:t>
            </w:r>
          </w:p>
          <w:p w:rsidR="00AD60B1" w:rsidRPr="0002115A" w:rsidRDefault="00FD1E7C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Classroom literacy</w:t>
            </w:r>
            <w:r w:rsidR="00AD60B1" w:rsidRPr="0002115A">
              <w:rPr>
                <w:rFonts w:ascii="Arial Narrow" w:hAnsi="Arial Narrow" w:cs="Arial"/>
                <w:sz w:val="24"/>
                <w:szCs w:val="24"/>
              </w:rPr>
              <w:t xml:space="preserve"> program addressing individual student learning gaps</w:t>
            </w:r>
          </w:p>
          <w:p w:rsidR="00AD60B1" w:rsidRPr="0002115A" w:rsidRDefault="00D8211F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ILP’s</w:t>
            </w:r>
            <w:r w:rsidR="00FD1E7C" w:rsidRPr="0002115A">
              <w:rPr>
                <w:rFonts w:ascii="Arial Narrow" w:hAnsi="Arial Narrow" w:cs="Arial"/>
                <w:sz w:val="24"/>
                <w:szCs w:val="24"/>
              </w:rPr>
              <w:t>, and</w:t>
            </w:r>
          </w:p>
          <w:p w:rsidR="00FD1E7C" w:rsidRPr="0002115A" w:rsidRDefault="00FD1E7C" w:rsidP="00BD4D0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Student Learning Support Plan</w:t>
            </w:r>
          </w:p>
        </w:tc>
        <w:tc>
          <w:tcPr>
            <w:tcW w:w="976" w:type="dxa"/>
            <w:vAlign w:val="center"/>
          </w:tcPr>
          <w:p w:rsidR="00BA455C" w:rsidRPr="0002115A" w:rsidRDefault="00D8211F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3,4,5,6</w:t>
            </w:r>
          </w:p>
        </w:tc>
        <w:tc>
          <w:tcPr>
            <w:tcW w:w="629" w:type="dxa"/>
            <w:vAlign w:val="center"/>
          </w:tcPr>
          <w:p w:rsidR="00BA455C" w:rsidRPr="0002115A" w:rsidRDefault="00BA455C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BA455C" w:rsidRPr="0002115A" w:rsidRDefault="00D8211F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A455C" w:rsidRPr="0002115A" w:rsidRDefault="00D8211F" w:rsidP="00BD4D0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BA455C" w:rsidRPr="0002115A" w:rsidRDefault="00D8211F" w:rsidP="00D8211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Executive</w:t>
            </w:r>
          </w:p>
          <w:p w:rsidR="00D8211F" w:rsidRPr="0002115A" w:rsidRDefault="00D8211F" w:rsidP="00D8211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Regional Staff</w:t>
            </w:r>
          </w:p>
          <w:p w:rsidR="001D7903" w:rsidRPr="0002115A" w:rsidRDefault="001D7903" w:rsidP="00D8211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Assistant Principal Learning And Support</w:t>
            </w:r>
          </w:p>
          <w:p w:rsidR="00D8211F" w:rsidRPr="0002115A" w:rsidRDefault="00D8211F" w:rsidP="001D790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A455C" w:rsidRPr="0002115A" w:rsidRDefault="00BA455C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47256" w:rsidRPr="0002115A" w:rsidRDefault="00247256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47256" w:rsidRPr="0002115A" w:rsidRDefault="00247256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47256" w:rsidRPr="0002115A" w:rsidRDefault="00247256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47256" w:rsidRPr="0002115A" w:rsidRDefault="00247256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47256" w:rsidRPr="0002115A" w:rsidRDefault="00247256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47256" w:rsidRPr="0002115A" w:rsidRDefault="00247256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47256" w:rsidRPr="0002115A" w:rsidRDefault="00247256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47256" w:rsidRPr="0002115A" w:rsidRDefault="00247256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47256" w:rsidRPr="0002115A" w:rsidRDefault="00247256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D7986" w:rsidRPr="0002115A" w:rsidRDefault="002D7986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D7986" w:rsidRPr="0002115A" w:rsidRDefault="002D7986" w:rsidP="00BD4D04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D7986" w:rsidRPr="0002115A" w:rsidRDefault="002D7986" w:rsidP="002D7986">
            <w:pPr>
              <w:pStyle w:val="NoSpacing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</w:tbl>
    <w:p w:rsidR="007D469B" w:rsidRDefault="007D469B" w:rsidP="00315869">
      <w:pPr>
        <w:rPr>
          <w:rFonts w:ascii="Arial Narrow" w:hAnsi="Arial Narrow" w:cs="Arial"/>
          <w:b/>
        </w:rPr>
      </w:pPr>
    </w:p>
    <w:p w:rsidR="007D469B" w:rsidRDefault="007D469B" w:rsidP="00315869">
      <w:pPr>
        <w:rPr>
          <w:rFonts w:ascii="Arial Narrow" w:hAnsi="Arial Narrow" w:cs="Arial"/>
          <w:b/>
        </w:rPr>
      </w:pPr>
    </w:p>
    <w:p w:rsidR="00247256" w:rsidRDefault="00247256" w:rsidP="00315869">
      <w:pPr>
        <w:rPr>
          <w:rFonts w:ascii="Arial Narrow" w:hAnsi="Arial Narrow" w:cs="Arial"/>
          <w:b/>
        </w:rPr>
      </w:pPr>
    </w:p>
    <w:p w:rsidR="00247256" w:rsidRDefault="00247256" w:rsidP="00315869">
      <w:pPr>
        <w:rPr>
          <w:rFonts w:ascii="Arial Narrow" w:hAnsi="Arial Narrow" w:cs="Arial"/>
          <w:b/>
        </w:rPr>
      </w:pPr>
    </w:p>
    <w:p w:rsidR="00247256" w:rsidRDefault="00247256" w:rsidP="00315869">
      <w:pPr>
        <w:rPr>
          <w:rFonts w:ascii="Arial Narrow" w:hAnsi="Arial Narrow" w:cs="Arial"/>
          <w:b/>
        </w:rPr>
      </w:pPr>
    </w:p>
    <w:p w:rsidR="0002115A" w:rsidRDefault="0002115A" w:rsidP="00315869">
      <w:pPr>
        <w:rPr>
          <w:rFonts w:ascii="Arial Narrow" w:hAnsi="Arial Narrow" w:cs="Arial"/>
          <w:b/>
        </w:rPr>
      </w:pPr>
    </w:p>
    <w:p w:rsidR="0002115A" w:rsidRDefault="0002115A" w:rsidP="00315869">
      <w:pPr>
        <w:rPr>
          <w:rFonts w:ascii="Arial Narrow" w:hAnsi="Arial Narrow" w:cs="Arial"/>
          <w:b/>
        </w:rPr>
      </w:pPr>
    </w:p>
    <w:p w:rsidR="0002115A" w:rsidRDefault="0002115A" w:rsidP="00315869">
      <w:pPr>
        <w:rPr>
          <w:rFonts w:ascii="Arial Narrow" w:hAnsi="Arial Narrow" w:cs="Arial"/>
          <w:b/>
        </w:rPr>
      </w:pPr>
    </w:p>
    <w:p w:rsidR="0002115A" w:rsidRDefault="0002115A" w:rsidP="00315869">
      <w:pPr>
        <w:rPr>
          <w:rFonts w:ascii="Arial Narrow" w:hAnsi="Arial Narrow" w:cs="Arial"/>
          <w:b/>
        </w:rPr>
      </w:pPr>
    </w:p>
    <w:p w:rsidR="0002115A" w:rsidRDefault="0002115A" w:rsidP="00315869">
      <w:pPr>
        <w:rPr>
          <w:rFonts w:ascii="Arial Narrow" w:hAnsi="Arial Narrow" w:cs="Arial"/>
          <w:b/>
        </w:rPr>
      </w:pPr>
    </w:p>
    <w:p w:rsidR="0002115A" w:rsidRDefault="0002115A" w:rsidP="00315869">
      <w:pPr>
        <w:rPr>
          <w:rFonts w:ascii="Arial Narrow" w:hAnsi="Arial Narrow" w:cs="Arial"/>
          <w:b/>
        </w:rPr>
      </w:pPr>
    </w:p>
    <w:p w:rsidR="00247256" w:rsidRDefault="00247256" w:rsidP="00315869">
      <w:pPr>
        <w:rPr>
          <w:rFonts w:ascii="Arial Narrow" w:hAnsi="Arial Narrow" w:cs="Arial"/>
          <w:b/>
        </w:rPr>
      </w:pPr>
    </w:p>
    <w:p w:rsidR="00247256" w:rsidRDefault="00247256" w:rsidP="00315869">
      <w:pPr>
        <w:rPr>
          <w:rFonts w:ascii="Arial Narrow" w:hAnsi="Arial Narrow" w:cs="Arial"/>
          <w:b/>
        </w:rPr>
      </w:pPr>
    </w:p>
    <w:p w:rsidR="000A6C10" w:rsidRPr="000A6C10" w:rsidRDefault="000A6C10" w:rsidP="000A6C10">
      <w:pPr>
        <w:rPr>
          <w:rFonts w:ascii="Arial Narrow" w:hAnsi="Arial Narrow" w:cs="Arial"/>
          <w:b/>
        </w:rPr>
      </w:pPr>
      <w:r w:rsidRPr="000A6C10">
        <w:rPr>
          <w:rFonts w:ascii="Arial Narrow" w:hAnsi="Arial Narrow" w:cs="Arial"/>
          <w:b/>
        </w:rPr>
        <w:lastRenderedPageBreak/>
        <w:t>School Identifie</w:t>
      </w:r>
      <w:r w:rsidR="00C8560A">
        <w:rPr>
          <w:rFonts w:ascii="Arial Narrow" w:hAnsi="Arial Narrow" w:cs="Arial"/>
          <w:b/>
        </w:rPr>
        <w:t>d Priority Area: NUMERACY</w:t>
      </w:r>
    </w:p>
    <w:p w:rsidR="000A6C10" w:rsidRPr="000A6C10" w:rsidRDefault="00FD170A" w:rsidP="000A6C1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Intended Outcome</w:t>
      </w:r>
      <w:r w:rsidR="000A6C10" w:rsidRPr="000A6C10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 xml:space="preserve"> </w:t>
      </w:r>
      <w:r w:rsidRPr="00FD170A">
        <w:rPr>
          <w:rFonts w:ascii="Arial Narrow" w:hAnsi="Arial Narrow" w:cs="Arial"/>
        </w:rPr>
        <w:t xml:space="preserve">To improve the numeracy levels of all </w:t>
      </w:r>
      <w:proofErr w:type="spellStart"/>
      <w:r w:rsidRPr="00FD170A">
        <w:rPr>
          <w:rFonts w:ascii="Arial Narrow" w:hAnsi="Arial Narrow" w:cs="Arial"/>
        </w:rPr>
        <w:t>Mian</w:t>
      </w:r>
      <w:proofErr w:type="spellEnd"/>
      <w:r w:rsidRPr="00FD170A">
        <w:rPr>
          <w:rFonts w:ascii="Arial Narrow" w:hAnsi="Arial Narrow" w:cs="Arial"/>
        </w:rPr>
        <w:t xml:space="preserve"> School students</w:t>
      </w:r>
      <w:r w:rsidR="009A51CE">
        <w:rPr>
          <w:rFonts w:ascii="Arial Narrow" w:hAnsi="Arial Narrow" w:cs="Arial"/>
          <w:b/>
        </w:rPr>
        <w:t>.</w:t>
      </w:r>
    </w:p>
    <w:p w:rsidR="007D469B" w:rsidRPr="00FD170A" w:rsidRDefault="00C8560A" w:rsidP="0031586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Target</w:t>
      </w:r>
      <w:r w:rsidR="00FD170A">
        <w:rPr>
          <w:rFonts w:ascii="Arial Narrow" w:hAnsi="Arial Narrow" w:cs="Arial"/>
          <w:b/>
        </w:rPr>
        <w:t xml:space="preserve">:  </w:t>
      </w:r>
      <w:r w:rsidR="00A82027" w:rsidRPr="00A82027">
        <w:rPr>
          <w:rFonts w:ascii="Arial Narrow" w:hAnsi="Arial Narrow" w:cs="Arial"/>
          <w:b/>
        </w:rPr>
        <w:tab/>
      </w:r>
      <w:r w:rsidR="0053401E" w:rsidRPr="0053401E">
        <w:rPr>
          <w:rFonts w:ascii="Arial Narrow" w:hAnsi="Arial Narrow" w:cs="Arial"/>
          <w:b/>
        </w:rPr>
        <w:t xml:space="preserve">To increase the current </w:t>
      </w:r>
      <w:r w:rsidR="005F5F12" w:rsidRPr="0053401E">
        <w:rPr>
          <w:rFonts w:ascii="Arial Narrow" w:hAnsi="Arial Narrow" w:cs="Arial"/>
          <w:b/>
        </w:rPr>
        <w:t>performance of</w:t>
      </w:r>
      <w:r w:rsidR="0053401E" w:rsidRPr="0053401E">
        <w:rPr>
          <w:rFonts w:ascii="Arial Narrow" w:hAnsi="Arial Narrow" w:cs="Arial"/>
          <w:b/>
        </w:rPr>
        <w:t xml:space="preserve"> all students by at leas</w:t>
      </w:r>
      <w:r w:rsidR="00FE4B97">
        <w:rPr>
          <w:rFonts w:ascii="Arial Narrow" w:hAnsi="Arial Narrow" w:cs="Arial"/>
          <w:b/>
        </w:rPr>
        <w:t>t 20% in the Number and Algebra</w:t>
      </w:r>
      <w:r w:rsidR="0053401E" w:rsidRPr="0053401E">
        <w:rPr>
          <w:rFonts w:ascii="Arial Narrow" w:hAnsi="Arial Narrow" w:cs="Arial"/>
          <w:b/>
        </w:rPr>
        <w:t xml:space="preserve"> strand using the Nelson Assessment Kit between Term 1 and Term 3 testing</w:t>
      </w:r>
    </w:p>
    <w:tbl>
      <w:tblPr>
        <w:tblStyle w:val="TableGrid"/>
        <w:tblpPr w:leftFromText="180" w:rightFromText="180" w:vertAnchor="text" w:horzAnchor="margin" w:tblpY="184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30"/>
        <w:gridCol w:w="4759"/>
        <w:gridCol w:w="983"/>
        <w:gridCol w:w="654"/>
        <w:gridCol w:w="654"/>
        <w:gridCol w:w="654"/>
        <w:gridCol w:w="1562"/>
        <w:gridCol w:w="1454"/>
      </w:tblGrid>
      <w:tr w:rsidR="00FD170A" w:rsidRPr="00BD4D04" w:rsidTr="00ED64D1">
        <w:trPr>
          <w:trHeight w:val="607"/>
          <w:tblHeader/>
        </w:trPr>
        <w:tc>
          <w:tcPr>
            <w:tcW w:w="958" w:type="dxa"/>
            <w:vMerge w:val="restart"/>
            <w:shd w:val="clear" w:color="auto" w:fill="CCC0D9" w:themeFill="accent4" w:themeFillTint="66"/>
            <w:vAlign w:val="center"/>
          </w:tcPr>
          <w:p w:rsidR="00FD170A" w:rsidRPr="0002115A" w:rsidRDefault="00FD170A" w:rsidP="00FD170A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Number</w:t>
            </w:r>
          </w:p>
        </w:tc>
        <w:tc>
          <w:tcPr>
            <w:tcW w:w="4291" w:type="dxa"/>
            <w:vMerge w:val="restart"/>
            <w:shd w:val="clear" w:color="auto" w:fill="CCC0D9" w:themeFill="accent4" w:themeFillTint="66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Strategies</w:t>
            </w:r>
          </w:p>
        </w:tc>
        <w:tc>
          <w:tcPr>
            <w:tcW w:w="4836" w:type="dxa"/>
            <w:vMerge w:val="restart"/>
            <w:shd w:val="clear" w:color="auto" w:fill="CCC0D9" w:themeFill="accent4" w:themeFillTint="66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Indicators</w:t>
            </w:r>
          </w:p>
        </w:tc>
        <w:tc>
          <w:tcPr>
            <w:tcW w:w="983" w:type="dxa"/>
            <w:vMerge w:val="restart"/>
            <w:shd w:val="clear" w:color="auto" w:fill="CCC0D9" w:themeFill="accent4" w:themeFillTint="66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Reform Area</w:t>
            </w:r>
          </w:p>
        </w:tc>
        <w:tc>
          <w:tcPr>
            <w:tcW w:w="1895" w:type="dxa"/>
            <w:gridSpan w:val="3"/>
            <w:shd w:val="clear" w:color="auto" w:fill="CCC0D9" w:themeFill="accent4" w:themeFillTint="66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Timeframe</w:t>
            </w:r>
          </w:p>
        </w:tc>
        <w:tc>
          <w:tcPr>
            <w:tcW w:w="1490" w:type="dxa"/>
            <w:vMerge w:val="restart"/>
            <w:shd w:val="clear" w:color="auto" w:fill="CCC0D9" w:themeFill="accent4" w:themeFillTint="66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Responsibility</w:t>
            </w:r>
          </w:p>
        </w:tc>
        <w:tc>
          <w:tcPr>
            <w:tcW w:w="1457" w:type="dxa"/>
            <w:vMerge w:val="restart"/>
            <w:shd w:val="clear" w:color="auto" w:fill="CCC0D9" w:themeFill="accent4" w:themeFillTint="66"/>
            <w:vAlign w:val="center"/>
          </w:tcPr>
          <w:p w:rsidR="00894C23" w:rsidRPr="0002115A" w:rsidRDefault="00894C23" w:rsidP="00FD170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2014</w:t>
            </w:r>
          </w:p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Resource Allocation &amp; Funding Source</w:t>
            </w:r>
          </w:p>
        </w:tc>
      </w:tr>
      <w:tr w:rsidR="00FD170A" w:rsidRPr="00BD4D04" w:rsidTr="00ED64D1">
        <w:tc>
          <w:tcPr>
            <w:tcW w:w="958" w:type="dxa"/>
            <w:vMerge/>
            <w:shd w:val="clear" w:color="auto" w:fill="CCC0D9" w:themeFill="accent4" w:themeFillTint="66"/>
          </w:tcPr>
          <w:p w:rsidR="00FD170A" w:rsidRPr="0002115A" w:rsidRDefault="00FD170A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1" w:type="dxa"/>
            <w:vMerge/>
            <w:shd w:val="clear" w:color="auto" w:fill="CCC0D9" w:themeFill="accent4" w:themeFillTint="66"/>
          </w:tcPr>
          <w:p w:rsidR="00FD170A" w:rsidRPr="0002115A" w:rsidRDefault="00FD170A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36" w:type="dxa"/>
            <w:vMerge/>
          </w:tcPr>
          <w:p w:rsidR="00FD170A" w:rsidRPr="0002115A" w:rsidRDefault="00FD170A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FD170A" w:rsidRPr="0002115A" w:rsidRDefault="00FD170A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2012</w:t>
            </w:r>
          </w:p>
        </w:tc>
        <w:tc>
          <w:tcPr>
            <w:tcW w:w="618" w:type="dxa"/>
            <w:shd w:val="clear" w:color="auto" w:fill="BFBFBF" w:themeFill="background1" w:themeFillShade="BF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2013</w:t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2014</w:t>
            </w:r>
          </w:p>
        </w:tc>
        <w:tc>
          <w:tcPr>
            <w:tcW w:w="1490" w:type="dxa"/>
            <w:vMerge/>
          </w:tcPr>
          <w:p w:rsidR="00FD170A" w:rsidRPr="0002115A" w:rsidRDefault="00FD170A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FD170A" w:rsidRPr="0002115A" w:rsidRDefault="00FD170A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170A" w:rsidRPr="00BD4D04" w:rsidTr="00ED64D1">
        <w:trPr>
          <w:trHeight w:val="567"/>
        </w:trPr>
        <w:tc>
          <w:tcPr>
            <w:tcW w:w="958" w:type="dxa"/>
            <w:shd w:val="clear" w:color="auto" w:fill="auto"/>
            <w:vAlign w:val="center"/>
          </w:tcPr>
          <w:p w:rsidR="00FD170A" w:rsidRPr="0002115A" w:rsidRDefault="0034458D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2.1</w:t>
            </w:r>
          </w:p>
        </w:tc>
        <w:tc>
          <w:tcPr>
            <w:tcW w:w="4291" w:type="dxa"/>
            <w:shd w:val="clear" w:color="auto" w:fill="auto"/>
          </w:tcPr>
          <w:p w:rsidR="00E633F3" w:rsidRPr="0002115A" w:rsidRDefault="00E633F3" w:rsidP="00E633F3">
            <w:pPr>
              <w:pStyle w:val="RRBodyText"/>
              <w:tabs>
                <w:tab w:val="left" w:pos="2071"/>
              </w:tabs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Provide Professional Learning in:</w:t>
            </w:r>
          </w:p>
          <w:p w:rsidR="00E633F3" w:rsidRPr="0002115A" w:rsidRDefault="00E633F3" w:rsidP="00E633F3">
            <w:pPr>
              <w:pStyle w:val="RRBodyText"/>
              <w:numPr>
                <w:ilvl w:val="0"/>
                <w:numId w:val="48"/>
              </w:numPr>
              <w:tabs>
                <w:tab w:val="left" w:pos="2071"/>
              </w:tabs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data analysis; </w:t>
            </w:r>
          </w:p>
          <w:p w:rsidR="00E633F3" w:rsidRPr="0002115A" w:rsidRDefault="00E633F3" w:rsidP="00E633F3">
            <w:pPr>
              <w:pStyle w:val="RRBodyText"/>
              <w:numPr>
                <w:ilvl w:val="0"/>
                <w:numId w:val="48"/>
              </w:numPr>
              <w:tabs>
                <w:tab w:val="left" w:pos="2071"/>
              </w:tabs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interpreting data;</w:t>
            </w:r>
          </w:p>
          <w:p w:rsidR="00E633F3" w:rsidRPr="0002115A" w:rsidRDefault="00E633F3" w:rsidP="00E633F3">
            <w:pPr>
              <w:pStyle w:val="RRBodyText"/>
              <w:numPr>
                <w:ilvl w:val="0"/>
                <w:numId w:val="48"/>
              </w:numPr>
              <w:tabs>
                <w:tab w:val="left" w:pos="2071"/>
              </w:tabs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identifying learning gaps; and </w:t>
            </w:r>
          </w:p>
          <w:p w:rsidR="00E633F3" w:rsidRPr="0002115A" w:rsidRDefault="00786C23" w:rsidP="00E633F3">
            <w:pPr>
              <w:pStyle w:val="RRBodyText"/>
              <w:numPr>
                <w:ilvl w:val="0"/>
                <w:numId w:val="48"/>
              </w:numPr>
              <w:tabs>
                <w:tab w:val="left" w:pos="2071"/>
              </w:tabs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Using</w:t>
            </w:r>
            <w:r w:rsidR="00E633F3" w:rsidRPr="0002115A">
              <w:rPr>
                <w:rFonts w:ascii="Arial Narrow" w:hAnsi="Arial Narrow"/>
                <w:sz w:val="24"/>
                <w:szCs w:val="24"/>
              </w:rPr>
              <w:t xml:space="preserve"> strategies to explicitly teach to student gaps.</w:t>
            </w:r>
          </w:p>
          <w:p w:rsidR="00FD170A" w:rsidRPr="0002115A" w:rsidRDefault="0034458D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Continued PL for all teaching staff with a focus on addressing learning gaps</w:t>
            </w:r>
          </w:p>
          <w:p w:rsidR="00E633F3" w:rsidRPr="0002115A" w:rsidRDefault="00E633F3" w:rsidP="0002115A">
            <w:pPr>
              <w:pStyle w:val="RRBodyText"/>
              <w:tabs>
                <w:tab w:val="left" w:pos="2071"/>
              </w:tabs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Investigate other Numeracy Programs running in similar settings to </w:t>
            </w:r>
            <w:proofErr w:type="spellStart"/>
            <w:r w:rsidRPr="0002115A">
              <w:rPr>
                <w:rFonts w:ascii="Arial Narrow" w:hAnsi="Arial Narrow"/>
                <w:sz w:val="24"/>
                <w:szCs w:val="24"/>
              </w:rPr>
              <w:t>Mian</w:t>
            </w:r>
            <w:proofErr w:type="spellEnd"/>
            <w:r w:rsidRPr="0002115A">
              <w:rPr>
                <w:rFonts w:ascii="Arial Narrow" w:hAnsi="Arial Narrow"/>
                <w:sz w:val="24"/>
                <w:szCs w:val="24"/>
              </w:rPr>
              <w:t xml:space="preserve"> to provide high support to stude</w:t>
            </w:r>
            <w:r w:rsidR="0002115A" w:rsidRPr="0002115A">
              <w:rPr>
                <w:rFonts w:ascii="Arial Narrow" w:hAnsi="Arial Narrow"/>
                <w:sz w:val="24"/>
                <w:szCs w:val="24"/>
              </w:rPr>
              <w:t>nts in meeting identified gaps.</w:t>
            </w:r>
          </w:p>
        </w:tc>
        <w:tc>
          <w:tcPr>
            <w:tcW w:w="4836" w:type="dxa"/>
          </w:tcPr>
          <w:p w:rsidR="00FD170A" w:rsidRPr="0002115A" w:rsidRDefault="0034458D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Documented Individual Numeracy Plan for each student</w:t>
            </w:r>
          </w:p>
        </w:tc>
        <w:tc>
          <w:tcPr>
            <w:tcW w:w="983" w:type="dxa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3,4,5</w:t>
            </w:r>
          </w:p>
        </w:tc>
        <w:tc>
          <w:tcPr>
            <w:tcW w:w="629" w:type="dxa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FD170A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Region</w:t>
            </w:r>
            <w:r w:rsidR="001D7903" w:rsidRPr="0002115A">
              <w:rPr>
                <w:rFonts w:ascii="Arial Narrow" w:hAnsi="Arial Narrow"/>
                <w:sz w:val="24"/>
                <w:szCs w:val="24"/>
              </w:rPr>
              <w:t>al</w:t>
            </w:r>
            <w:r w:rsidRPr="0002115A">
              <w:rPr>
                <w:rFonts w:ascii="Arial Narrow" w:hAnsi="Arial Narrow"/>
                <w:sz w:val="24"/>
                <w:szCs w:val="24"/>
              </w:rPr>
              <w:t xml:space="preserve"> Personnel</w:t>
            </w:r>
          </w:p>
        </w:tc>
        <w:tc>
          <w:tcPr>
            <w:tcW w:w="1457" w:type="dxa"/>
            <w:vAlign w:val="center"/>
          </w:tcPr>
          <w:p w:rsidR="00FD170A" w:rsidRPr="0002115A" w:rsidRDefault="00F1192E" w:rsidP="00FD170A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E6EFB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027F95" w:rsidRPr="007E6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7F95" w:rsidRPr="00E71DE1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 xml:space="preserve">Total Equity Loading – Socio-economic Background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7F95"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 xml:space="preserve">Total Loading and targeted – Aboriginal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7F95" w:rsidRPr="00761C54">
              <w:rPr>
                <w:rFonts w:ascii="Arial Narrow" w:hAnsi="Arial Narrow" w:cs="Arial"/>
                <w:color w:val="7030A0"/>
                <w:sz w:val="24"/>
                <w:szCs w:val="24"/>
              </w:rPr>
              <w:t>Professional Learning Funds</w:t>
            </w:r>
          </w:p>
        </w:tc>
      </w:tr>
      <w:tr w:rsidR="00FD170A" w:rsidRPr="00BD4D04" w:rsidTr="00ED64D1">
        <w:trPr>
          <w:trHeight w:val="567"/>
        </w:trPr>
        <w:tc>
          <w:tcPr>
            <w:tcW w:w="958" w:type="dxa"/>
            <w:shd w:val="clear" w:color="auto" w:fill="auto"/>
            <w:vAlign w:val="center"/>
          </w:tcPr>
          <w:p w:rsidR="00FD170A" w:rsidRPr="0002115A" w:rsidRDefault="0034458D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2.2</w:t>
            </w:r>
          </w:p>
        </w:tc>
        <w:tc>
          <w:tcPr>
            <w:tcW w:w="4291" w:type="dxa"/>
            <w:shd w:val="clear" w:color="auto" w:fill="auto"/>
          </w:tcPr>
          <w:p w:rsidR="00FD170A" w:rsidRPr="0002115A" w:rsidRDefault="0034458D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Data gathering and analysis of baseline and follow up data</w:t>
            </w:r>
          </w:p>
        </w:tc>
        <w:tc>
          <w:tcPr>
            <w:tcW w:w="4836" w:type="dxa"/>
          </w:tcPr>
          <w:p w:rsidR="00FD170A" w:rsidRPr="0002115A" w:rsidRDefault="0034458D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Documented in each student’s assessment folder with progress comments</w:t>
            </w:r>
          </w:p>
        </w:tc>
        <w:tc>
          <w:tcPr>
            <w:tcW w:w="983" w:type="dxa"/>
            <w:vAlign w:val="center"/>
          </w:tcPr>
          <w:p w:rsidR="00FD170A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 w:rsidR="00FD170A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FD170A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D170A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FD170A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Teaching staff</w:t>
            </w:r>
          </w:p>
        </w:tc>
        <w:tc>
          <w:tcPr>
            <w:tcW w:w="1457" w:type="dxa"/>
            <w:vAlign w:val="center"/>
          </w:tcPr>
          <w:p w:rsidR="00FD170A" w:rsidRPr="0002115A" w:rsidRDefault="00F1192E" w:rsidP="00FD170A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E6EFB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&amp; </w:t>
            </w:r>
            <w:r w:rsidR="00027F95" w:rsidRPr="00E71DE1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 xml:space="preserve">Total Equity Loading – Socio-economic Background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7F95"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>Total Loading and targeted – Aboriginal</w:t>
            </w:r>
          </w:p>
        </w:tc>
      </w:tr>
      <w:tr w:rsidR="00FD170A" w:rsidRPr="00BD4D04" w:rsidTr="00ED64D1">
        <w:trPr>
          <w:trHeight w:val="567"/>
        </w:trPr>
        <w:tc>
          <w:tcPr>
            <w:tcW w:w="958" w:type="dxa"/>
            <w:shd w:val="clear" w:color="auto" w:fill="auto"/>
            <w:vAlign w:val="center"/>
          </w:tcPr>
          <w:p w:rsidR="00FD170A" w:rsidRPr="0002115A" w:rsidRDefault="0034458D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2.3</w:t>
            </w:r>
          </w:p>
        </w:tc>
        <w:tc>
          <w:tcPr>
            <w:tcW w:w="4291" w:type="dxa"/>
            <w:shd w:val="clear" w:color="auto" w:fill="auto"/>
          </w:tcPr>
          <w:p w:rsidR="00FD170A" w:rsidRPr="0002115A" w:rsidRDefault="00375FA1" w:rsidP="00375FA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Develop a marking scale for numbers and patterns strand of Nelson Assessment Kit in each year level to allow base line and follow up data to be collected.</w:t>
            </w:r>
          </w:p>
        </w:tc>
        <w:tc>
          <w:tcPr>
            <w:tcW w:w="4836" w:type="dxa"/>
          </w:tcPr>
          <w:p w:rsidR="00FD170A" w:rsidRPr="0002115A" w:rsidRDefault="00375FA1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Documented in each student’s assessment folder with progress comments</w:t>
            </w:r>
          </w:p>
        </w:tc>
        <w:tc>
          <w:tcPr>
            <w:tcW w:w="983" w:type="dxa"/>
            <w:vAlign w:val="center"/>
          </w:tcPr>
          <w:p w:rsidR="00FD170A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9" w:type="dxa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FD170A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FD170A" w:rsidRPr="0002115A" w:rsidRDefault="00894C23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Curriculum co-ordinator</w:t>
            </w:r>
            <w:r w:rsidRPr="0002115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75FA1" w:rsidRPr="0002115A">
              <w:rPr>
                <w:rFonts w:ascii="Arial Narrow" w:hAnsi="Arial Narrow"/>
                <w:sz w:val="24"/>
                <w:szCs w:val="24"/>
              </w:rPr>
              <w:t>Teaching staff</w:t>
            </w:r>
          </w:p>
        </w:tc>
        <w:tc>
          <w:tcPr>
            <w:tcW w:w="1457" w:type="dxa"/>
            <w:vAlign w:val="center"/>
          </w:tcPr>
          <w:p w:rsidR="00FD170A" w:rsidRPr="0002115A" w:rsidRDefault="00F1192E" w:rsidP="00FD170A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E6EFB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7E6EFB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7F95" w:rsidRPr="00E71DE1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 xml:space="preserve">Total Equity Loading – Socio-economic </w:t>
            </w:r>
            <w:r w:rsidR="00027F95" w:rsidRPr="00E71DE1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lastRenderedPageBreak/>
              <w:t xml:space="preserve">Background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Total Loading and targeted – Aboriginal </w:t>
            </w:r>
          </w:p>
        </w:tc>
      </w:tr>
      <w:tr w:rsidR="00FD170A" w:rsidRPr="00BD4D04" w:rsidTr="00ED64D1">
        <w:trPr>
          <w:trHeight w:val="567"/>
        </w:trPr>
        <w:tc>
          <w:tcPr>
            <w:tcW w:w="958" w:type="dxa"/>
            <w:shd w:val="clear" w:color="auto" w:fill="auto"/>
            <w:vAlign w:val="center"/>
          </w:tcPr>
          <w:p w:rsidR="00FD170A" w:rsidRPr="0002115A" w:rsidRDefault="0034458D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91" w:type="dxa"/>
            <w:shd w:val="clear" w:color="auto" w:fill="auto"/>
          </w:tcPr>
          <w:p w:rsidR="00FD170A" w:rsidRPr="0002115A" w:rsidRDefault="0034458D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Development and regular review of Individual Numeracy Plan for each student </w:t>
            </w:r>
          </w:p>
        </w:tc>
        <w:tc>
          <w:tcPr>
            <w:tcW w:w="4836" w:type="dxa"/>
          </w:tcPr>
          <w:p w:rsidR="00FD170A" w:rsidRPr="0002115A" w:rsidRDefault="0032313E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Documented in Assessment Folders</w:t>
            </w:r>
            <w:r w:rsidR="00FD1E7C" w:rsidRPr="0002115A">
              <w:rPr>
                <w:rFonts w:ascii="Arial Narrow" w:hAnsi="Arial Narrow"/>
                <w:sz w:val="24"/>
                <w:szCs w:val="24"/>
              </w:rPr>
              <w:t xml:space="preserve"> and in Student Learning Support Plans</w:t>
            </w:r>
          </w:p>
        </w:tc>
        <w:tc>
          <w:tcPr>
            <w:tcW w:w="983" w:type="dxa"/>
            <w:vAlign w:val="center"/>
          </w:tcPr>
          <w:p w:rsidR="00FD170A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9" w:type="dxa"/>
            <w:vAlign w:val="center"/>
          </w:tcPr>
          <w:p w:rsidR="00FD170A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FD170A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D170A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FD170A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Teaching staff</w:t>
            </w:r>
          </w:p>
        </w:tc>
        <w:tc>
          <w:tcPr>
            <w:tcW w:w="1457" w:type="dxa"/>
            <w:vAlign w:val="center"/>
          </w:tcPr>
          <w:p w:rsidR="00FD170A" w:rsidRPr="0002115A" w:rsidRDefault="0002115A" w:rsidP="00FD170A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E6EFB">
              <w:rPr>
                <w:rFonts w:ascii="Arial Narrow" w:hAnsi="Arial Narrow" w:cs="Arial"/>
                <w:sz w:val="24"/>
                <w:szCs w:val="24"/>
              </w:rPr>
              <w:t xml:space="preserve">Global </w:t>
            </w: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Pr="00E71DE1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 xml:space="preserve">Total Equity Loading – Socio-economic Background </w:t>
            </w: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 xml:space="preserve">Total Loading and targeted – Aboriginal </w:t>
            </w: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Pr="00761C54">
              <w:rPr>
                <w:rFonts w:ascii="Arial Narrow" w:hAnsi="Arial Narrow" w:cs="Arial"/>
                <w:color w:val="7030A0"/>
                <w:sz w:val="24"/>
                <w:szCs w:val="24"/>
              </w:rPr>
              <w:t>Professional Learning Funds</w:t>
            </w:r>
          </w:p>
        </w:tc>
      </w:tr>
      <w:tr w:rsidR="00FD170A" w:rsidRPr="00BD4D04" w:rsidTr="00ED64D1">
        <w:trPr>
          <w:trHeight w:val="567"/>
        </w:trPr>
        <w:tc>
          <w:tcPr>
            <w:tcW w:w="958" w:type="dxa"/>
            <w:shd w:val="clear" w:color="auto" w:fill="auto"/>
            <w:vAlign w:val="center"/>
          </w:tcPr>
          <w:p w:rsidR="00FD170A" w:rsidRPr="0002115A" w:rsidRDefault="0034458D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2.5</w:t>
            </w:r>
          </w:p>
        </w:tc>
        <w:tc>
          <w:tcPr>
            <w:tcW w:w="4291" w:type="dxa"/>
            <w:shd w:val="clear" w:color="auto" w:fill="auto"/>
          </w:tcPr>
          <w:p w:rsidR="00FD170A" w:rsidRPr="0002115A" w:rsidRDefault="00375FA1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Professional learning for teaching staff in collecting data</w:t>
            </w:r>
          </w:p>
        </w:tc>
        <w:tc>
          <w:tcPr>
            <w:tcW w:w="4836" w:type="dxa"/>
          </w:tcPr>
          <w:p w:rsidR="00FD170A" w:rsidRPr="0002115A" w:rsidRDefault="00375FA1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Documented in Assessment Folders</w:t>
            </w:r>
            <w:r w:rsidR="00FD1E7C" w:rsidRPr="0002115A">
              <w:rPr>
                <w:rFonts w:ascii="Arial Narrow" w:hAnsi="Arial Narrow"/>
                <w:sz w:val="24"/>
                <w:szCs w:val="24"/>
              </w:rPr>
              <w:t xml:space="preserve"> and in Student Learning Support Plans</w:t>
            </w:r>
          </w:p>
        </w:tc>
        <w:tc>
          <w:tcPr>
            <w:tcW w:w="983" w:type="dxa"/>
            <w:vAlign w:val="center"/>
          </w:tcPr>
          <w:p w:rsidR="00FD170A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9" w:type="dxa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FD170A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D170A" w:rsidRPr="0002115A" w:rsidRDefault="00FD170A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FD170A" w:rsidRPr="0002115A" w:rsidRDefault="00894C23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Curriculum co-ordinator</w:t>
            </w:r>
          </w:p>
        </w:tc>
        <w:tc>
          <w:tcPr>
            <w:tcW w:w="1457" w:type="dxa"/>
            <w:vAlign w:val="center"/>
          </w:tcPr>
          <w:p w:rsidR="00FD170A" w:rsidRPr="0002115A" w:rsidRDefault="00F1192E" w:rsidP="00FD170A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E6EFB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027F95" w:rsidRPr="007E6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7F95" w:rsidRPr="00E71DE1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 xml:space="preserve">Total Equity Loading – Socio-economic Background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7F95"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>Total Loading and targeted – Aboriginal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&amp; </w:t>
            </w:r>
            <w:r w:rsidR="00027F95" w:rsidRPr="002B38EE">
              <w:rPr>
                <w:rFonts w:ascii="Arial Narrow" w:hAnsi="Arial Narrow" w:cs="Arial"/>
                <w:color w:val="7030A0"/>
                <w:sz w:val="24"/>
                <w:szCs w:val="24"/>
              </w:rPr>
              <w:t>Professional Learning Funds</w:t>
            </w:r>
          </w:p>
        </w:tc>
      </w:tr>
      <w:tr w:rsidR="0034458D" w:rsidRPr="00BD4D04" w:rsidTr="00ED64D1">
        <w:trPr>
          <w:trHeight w:val="567"/>
        </w:trPr>
        <w:tc>
          <w:tcPr>
            <w:tcW w:w="958" w:type="dxa"/>
            <w:shd w:val="clear" w:color="auto" w:fill="auto"/>
            <w:vAlign w:val="center"/>
          </w:tcPr>
          <w:p w:rsidR="0034458D" w:rsidRPr="0002115A" w:rsidRDefault="0034458D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2.6</w:t>
            </w:r>
          </w:p>
        </w:tc>
        <w:tc>
          <w:tcPr>
            <w:tcW w:w="4291" w:type="dxa"/>
            <w:shd w:val="clear" w:color="auto" w:fill="auto"/>
          </w:tcPr>
          <w:p w:rsidR="0034458D" w:rsidRPr="0002115A" w:rsidRDefault="0032313E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Analysis of data gathered to map progress and identify areas for further development for teaching staff and students.</w:t>
            </w:r>
          </w:p>
        </w:tc>
        <w:tc>
          <w:tcPr>
            <w:tcW w:w="4836" w:type="dxa"/>
          </w:tcPr>
          <w:p w:rsidR="0034458D" w:rsidRPr="0002115A" w:rsidRDefault="0032313E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Teacher programs documenting student learning programs and staff professional learning plans</w:t>
            </w:r>
          </w:p>
        </w:tc>
        <w:tc>
          <w:tcPr>
            <w:tcW w:w="983" w:type="dxa"/>
            <w:vAlign w:val="center"/>
          </w:tcPr>
          <w:p w:rsidR="0034458D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 w:rsidR="0034458D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4458D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4458D" w:rsidRPr="0002115A" w:rsidRDefault="0032313E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34458D" w:rsidRPr="0002115A" w:rsidRDefault="00894C23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Teaching S</w:t>
            </w:r>
            <w:r w:rsidR="0032313E" w:rsidRPr="0002115A">
              <w:rPr>
                <w:rFonts w:ascii="Arial Narrow" w:hAnsi="Arial Narrow"/>
                <w:sz w:val="24"/>
                <w:szCs w:val="24"/>
              </w:rPr>
              <w:t>taff</w:t>
            </w:r>
          </w:p>
        </w:tc>
        <w:tc>
          <w:tcPr>
            <w:tcW w:w="1457" w:type="dxa"/>
            <w:vAlign w:val="center"/>
          </w:tcPr>
          <w:p w:rsidR="0034458D" w:rsidRPr="0002115A" w:rsidRDefault="00F1192E" w:rsidP="00FD170A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E6EFB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&amp; </w:t>
            </w:r>
            <w:r w:rsidR="00027F95" w:rsidRPr="00E71DE1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 xml:space="preserve">Total Equity Loading – Socio-economic Background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7F95"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>Total Loading and targeted – Aboriginal</w:t>
            </w:r>
          </w:p>
        </w:tc>
      </w:tr>
      <w:tr w:rsidR="00375FA1" w:rsidRPr="00BD4D04" w:rsidTr="00ED64D1">
        <w:trPr>
          <w:trHeight w:val="567"/>
        </w:trPr>
        <w:tc>
          <w:tcPr>
            <w:tcW w:w="958" w:type="dxa"/>
            <w:shd w:val="clear" w:color="auto" w:fill="auto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291" w:type="dxa"/>
            <w:shd w:val="clear" w:color="auto" w:fill="auto"/>
          </w:tcPr>
          <w:p w:rsidR="00375FA1" w:rsidRPr="0002115A" w:rsidRDefault="00375FA1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Collaborative meetings to develop learning tasks and resources to address individual learning gaps.</w:t>
            </w:r>
          </w:p>
        </w:tc>
        <w:tc>
          <w:tcPr>
            <w:tcW w:w="4836" w:type="dxa"/>
          </w:tcPr>
          <w:p w:rsidR="00375FA1" w:rsidRPr="0002115A" w:rsidRDefault="00375FA1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Teacher programs documenting student learning programs and staff professional learning plans</w:t>
            </w:r>
          </w:p>
        </w:tc>
        <w:tc>
          <w:tcPr>
            <w:tcW w:w="983" w:type="dxa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375FA1" w:rsidRPr="0002115A" w:rsidRDefault="00894C23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Teaching S</w:t>
            </w:r>
            <w:r w:rsidR="00375FA1" w:rsidRPr="0002115A">
              <w:rPr>
                <w:rFonts w:ascii="Arial Narrow" w:hAnsi="Arial Narrow"/>
                <w:sz w:val="24"/>
                <w:szCs w:val="24"/>
              </w:rPr>
              <w:t>taff</w:t>
            </w:r>
          </w:p>
        </w:tc>
        <w:tc>
          <w:tcPr>
            <w:tcW w:w="1457" w:type="dxa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375FA1" w:rsidRPr="00BD4D04" w:rsidTr="00ED64D1">
        <w:trPr>
          <w:trHeight w:val="567"/>
        </w:trPr>
        <w:tc>
          <w:tcPr>
            <w:tcW w:w="958" w:type="dxa"/>
            <w:shd w:val="clear" w:color="auto" w:fill="auto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2.8</w:t>
            </w:r>
          </w:p>
        </w:tc>
        <w:tc>
          <w:tcPr>
            <w:tcW w:w="4291" w:type="dxa"/>
            <w:shd w:val="clear" w:color="auto" w:fill="auto"/>
          </w:tcPr>
          <w:p w:rsidR="00ED64D1" w:rsidRPr="00786C23" w:rsidRDefault="00E212DA" w:rsidP="00ED64D1">
            <w:pPr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Professional Learning in </w:t>
            </w:r>
            <w:r w:rsidR="00786C23" w:rsidRPr="0002115A">
              <w:rPr>
                <w:rFonts w:ascii="Arial Narrow" w:hAnsi="Arial Narrow"/>
                <w:sz w:val="24"/>
                <w:szCs w:val="24"/>
              </w:rPr>
              <w:t>developing differentiated</w:t>
            </w:r>
            <w:r w:rsidRPr="0002115A">
              <w:rPr>
                <w:rFonts w:ascii="Arial Narrow" w:hAnsi="Arial Narrow"/>
                <w:sz w:val="24"/>
                <w:szCs w:val="24"/>
              </w:rPr>
              <w:t xml:space="preserve"> teaching and learning activities to address s</w:t>
            </w:r>
            <w:r w:rsidR="00786C23">
              <w:rPr>
                <w:rFonts w:ascii="Arial Narrow" w:hAnsi="Arial Narrow"/>
                <w:sz w:val="24"/>
                <w:szCs w:val="24"/>
              </w:rPr>
              <w:t>tudent learning gaps in numeracy.</w:t>
            </w:r>
            <w:r w:rsidR="00ED64D1" w:rsidRPr="0002115A">
              <w:rPr>
                <w:rFonts w:ascii="Arial Narrow" w:hAnsi="Arial Narrow" w:cs="Arial"/>
                <w:sz w:val="24"/>
                <w:szCs w:val="24"/>
              </w:rPr>
              <w:t xml:space="preserve"> To build teacher capacity and processes in the Numbers and Algebra strand that are transferable to all other strands of Mathematics.</w:t>
            </w:r>
          </w:p>
          <w:p w:rsidR="00375FA1" w:rsidRPr="0002115A" w:rsidRDefault="00375FA1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36" w:type="dxa"/>
          </w:tcPr>
          <w:p w:rsidR="00786C23" w:rsidRPr="0002115A" w:rsidRDefault="002B38EE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Individual Numeracy P</w:t>
            </w:r>
            <w:r w:rsidR="00375FA1" w:rsidRPr="0002115A">
              <w:rPr>
                <w:rFonts w:ascii="Arial Narrow" w:hAnsi="Arial Narrow"/>
                <w:sz w:val="24"/>
                <w:szCs w:val="24"/>
              </w:rPr>
              <w:t>lans</w:t>
            </w:r>
            <w:r w:rsidR="00786C23">
              <w:rPr>
                <w:rFonts w:ascii="Arial Narrow" w:hAnsi="Arial Narrow"/>
                <w:sz w:val="24"/>
                <w:szCs w:val="24"/>
              </w:rPr>
              <w:t xml:space="preserve">. Targeted timetabled Numeracy skills based lessons as well as identified timetabled Stage appropriate lessons </w:t>
            </w:r>
          </w:p>
        </w:tc>
        <w:tc>
          <w:tcPr>
            <w:tcW w:w="983" w:type="dxa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3,4,5</w:t>
            </w:r>
          </w:p>
        </w:tc>
        <w:tc>
          <w:tcPr>
            <w:tcW w:w="629" w:type="dxa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Regional personnel</w:t>
            </w:r>
          </w:p>
        </w:tc>
        <w:tc>
          <w:tcPr>
            <w:tcW w:w="1457" w:type="dxa"/>
            <w:vAlign w:val="center"/>
          </w:tcPr>
          <w:p w:rsidR="00375FA1" w:rsidRPr="0002115A" w:rsidRDefault="00F1192E" w:rsidP="00FD170A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E6EFB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027F95" w:rsidRPr="007E6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7F95" w:rsidRPr="00E71DE1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 xml:space="preserve">Total Equity Loading – Socio-economic Background 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7F95"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>Total Loading and targeted – Aboriginal</w:t>
            </w:r>
            <w:r w:rsidR="00027F95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&amp; </w:t>
            </w:r>
            <w:r w:rsidR="00027F95" w:rsidRPr="00786C23">
              <w:rPr>
                <w:rFonts w:ascii="Arial Narrow" w:hAnsi="Arial Narrow" w:cs="Arial"/>
                <w:color w:val="7030A0"/>
                <w:sz w:val="24"/>
                <w:szCs w:val="24"/>
              </w:rPr>
              <w:t>Professional Learning Funds</w:t>
            </w:r>
          </w:p>
        </w:tc>
      </w:tr>
      <w:tr w:rsidR="00375FA1" w:rsidRPr="00BD4D04" w:rsidTr="00ED64D1">
        <w:trPr>
          <w:trHeight w:val="567"/>
        </w:trPr>
        <w:tc>
          <w:tcPr>
            <w:tcW w:w="958" w:type="dxa"/>
            <w:shd w:val="clear" w:color="auto" w:fill="auto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2.9</w:t>
            </w:r>
          </w:p>
        </w:tc>
        <w:tc>
          <w:tcPr>
            <w:tcW w:w="4291" w:type="dxa"/>
            <w:shd w:val="clear" w:color="auto" w:fill="auto"/>
          </w:tcPr>
          <w:p w:rsidR="00375FA1" w:rsidRPr="0002115A" w:rsidRDefault="00375FA1" w:rsidP="00375FA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Build in sustainability through providing PL to teaching staff in the processes involved in gathering and recording the information required.  </w:t>
            </w:r>
          </w:p>
        </w:tc>
        <w:tc>
          <w:tcPr>
            <w:tcW w:w="4836" w:type="dxa"/>
          </w:tcPr>
          <w:p w:rsidR="00375FA1" w:rsidRPr="0002115A" w:rsidRDefault="00BB1AC6" w:rsidP="00FD1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M</w:t>
            </w:r>
            <w:r w:rsidR="00375FA1" w:rsidRPr="0002115A">
              <w:rPr>
                <w:rFonts w:ascii="Arial Narrow" w:hAnsi="Arial Narrow"/>
                <w:sz w:val="24"/>
                <w:szCs w:val="24"/>
              </w:rPr>
              <w:t>onitored through Teacher Assessment Review Schedule reflected in INP’s and student assessment folders.</w:t>
            </w:r>
          </w:p>
        </w:tc>
        <w:tc>
          <w:tcPr>
            <w:tcW w:w="983" w:type="dxa"/>
            <w:vAlign w:val="center"/>
          </w:tcPr>
          <w:p w:rsidR="00375FA1" w:rsidRPr="0002115A" w:rsidRDefault="00BB1AC6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1,3,4,5,6</w:t>
            </w:r>
          </w:p>
        </w:tc>
        <w:tc>
          <w:tcPr>
            <w:tcW w:w="629" w:type="dxa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5FA1" w:rsidRPr="0002115A" w:rsidRDefault="00375FA1" w:rsidP="00FD170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375FA1" w:rsidRPr="0002115A" w:rsidRDefault="00375FA1" w:rsidP="00894C2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Regional personnel,  </w:t>
            </w:r>
            <w:r w:rsidR="00894C23" w:rsidRPr="0002115A">
              <w:rPr>
                <w:rFonts w:ascii="Arial Narrow" w:hAnsi="Arial Narrow"/>
                <w:sz w:val="24"/>
                <w:szCs w:val="24"/>
              </w:rPr>
              <w:t>E</w:t>
            </w:r>
            <w:r w:rsidRPr="0002115A">
              <w:rPr>
                <w:rFonts w:ascii="Arial Narrow" w:hAnsi="Arial Narrow"/>
                <w:sz w:val="24"/>
                <w:szCs w:val="24"/>
              </w:rPr>
              <w:t>xecutive</w:t>
            </w:r>
          </w:p>
        </w:tc>
        <w:tc>
          <w:tcPr>
            <w:tcW w:w="1457" w:type="dxa"/>
            <w:vAlign w:val="center"/>
          </w:tcPr>
          <w:p w:rsidR="00375FA1" w:rsidRPr="0002115A" w:rsidRDefault="00F1192E" w:rsidP="00FD170A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E6EFB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02115A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&amp; </w:t>
            </w:r>
            <w:r w:rsidR="0002115A" w:rsidRPr="00E71DE1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 xml:space="preserve">Total Equity Loading – Socio-economic Background </w:t>
            </w:r>
            <w:r w:rsidR="0002115A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115A"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 xml:space="preserve">Total Loading and targeted – Aboriginal </w:t>
            </w:r>
            <w:r w:rsidR="0002115A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115A" w:rsidRPr="00786C23">
              <w:rPr>
                <w:rFonts w:ascii="Arial Narrow" w:hAnsi="Arial Narrow" w:cs="Arial"/>
                <w:color w:val="7030A0"/>
                <w:sz w:val="24"/>
                <w:szCs w:val="24"/>
              </w:rPr>
              <w:t>Professional Learning Funds</w:t>
            </w:r>
          </w:p>
        </w:tc>
      </w:tr>
    </w:tbl>
    <w:p w:rsidR="007D469B" w:rsidRDefault="007D469B" w:rsidP="00315869">
      <w:pPr>
        <w:rPr>
          <w:rFonts w:ascii="Arial Narrow" w:hAnsi="Arial Narrow" w:cs="Arial"/>
          <w:b/>
        </w:rPr>
      </w:pPr>
    </w:p>
    <w:p w:rsidR="007D469B" w:rsidRDefault="007D469B" w:rsidP="00315869">
      <w:pPr>
        <w:rPr>
          <w:rFonts w:ascii="Arial Narrow" w:hAnsi="Arial Narrow" w:cs="Arial"/>
          <w:b/>
        </w:rPr>
      </w:pPr>
    </w:p>
    <w:p w:rsidR="007D469B" w:rsidRDefault="007D469B" w:rsidP="00315869">
      <w:pPr>
        <w:rPr>
          <w:rFonts w:ascii="Arial Narrow" w:hAnsi="Arial Narrow" w:cs="Arial"/>
          <w:b/>
        </w:rPr>
      </w:pPr>
    </w:p>
    <w:p w:rsidR="00C8560A" w:rsidRDefault="00C8560A" w:rsidP="00315869">
      <w:pPr>
        <w:rPr>
          <w:rFonts w:ascii="Arial Narrow" w:hAnsi="Arial Narrow" w:cs="Arial"/>
          <w:b/>
        </w:rPr>
      </w:pPr>
    </w:p>
    <w:p w:rsidR="0002115A" w:rsidRDefault="0002115A" w:rsidP="00315869">
      <w:pPr>
        <w:rPr>
          <w:rFonts w:ascii="Arial Narrow" w:hAnsi="Arial Narrow" w:cs="Arial"/>
          <w:b/>
        </w:rPr>
      </w:pPr>
    </w:p>
    <w:p w:rsidR="00D50801" w:rsidRDefault="00D50801" w:rsidP="00315869">
      <w:pPr>
        <w:rPr>
          <w:rFonts w:ascii="Arial Narrow" w:hAnsi="Arial Narrow" w:cs="Arial"/>
          <w:b/>
        </w:rPr>
      </w:pPr>
    </w:p>
    <w:p w:rsidR="007F279F" w:rsidRPr="007F279F" w:rsidRDefault="007F279F" w:rsidP="007F279F">
      <w:pPr>
        <w:rPr>
          <w:rFonts w:ascii="Arial Narrow" w:hAnsi="Arial Narrow" w:cs="Arial"/>
          <w:b/>
        </w:rPr>
      </w:pPr>
      <w:r w:rsidRPr="007F279F">
        <w:rPr>
          <w:rFonts w:ascii="Arial Narrow" w:hAnsi="Arial Narrow" w:cs="Arial"/>
          <w:b/>
        </w:rPr>
        <w:lastRenderedPageBreak/>
        <w:t>School Identifie</w:t>
      </w:r>
      <w:r>
        <w:rPr>
          <w:rFonts w:ascii="Arial Narrow" w:hAnsi="Arial Narrow" w:cs="Arial"/>
          <w:b/>
        </w:rPr>
        <w:t>d Priority Area: ABORIGINAL EDUCATION</w:t>
      </w:r>
    </w:p>
    <w:p w:rsidR="007F279F" w:rsidRPr="007F279F" w:rsidRDefault="007F279F" w:rsidP="007F279F">
      <w:pPr>
        <w:rPr>
          <w:rFonts w:ascii="Arial Narrow" w:hAnsi="Arial Narrow" w:cs="Arial"/>
          <w:b/>
        </w:rPr>
      </w:pPr>
      <w:proofErr w:type="gramStart"/>
      <w:r w:rsidRPr="007F279F">
        <w:rPr>
          <w:rFonts w:ascii="Arial Narrow" w:hAnsi="Arial Narrow" w:cs="Arial"/>
          <w:b/>
        </w:rPr>
        <w:t>Intended Outcome:</w:t>
      </w:r>
      <w:r w:rsidR="00FD1E7C">
        <w:rPr>
          <w:rFonts w:ascii="Arial Narrow" w:hAnsi="Arial Narrow" w:cs="Arial"/>
          <w:b/>
        </w:rPr>
        <w:t xml:space="preserve"> </w:t>
      </w:r>
      <w:r w:rsidR="00F95BFC" w:rsidRPr="00F95BFC">
        <w:rPr>
          <w:rFonts w:ascii="Arial Narrow" w:hAnsi="Arial Narrow" w:cs="Arial"/>
        </w:rPr>
        <w:t>Improvement in the attendance, retention and engagement of Aboriginal students.</w:t>
      </w:r>
      <w:proofErr w:type="gramEnd"/>
      <w:r w:rsidRPr="007F279F">
        <w:rPr>
          <w:rFonts w:ascii="Arial Narrow" w:hAnsi="Arial Narrow" w:cs="Arial"/>
          <w:b/>
        </w:rPr>
        <w:tab/>
      </w:r>
    </w:p>
    <w:p w:rsidR="007F279F" w:rsidRPr="007F279F" w:rsidRDefault="007F279F" w:rsidP="007F279F">
      <w:pPr>
        <w:rPr>
          <w:rFonts w:ascii="Arial Narrow" w:hAnsi="Arial Narrow" w:cs="Arial"/>
          <w:b/>
        </w:rPr>
      </w:pPr>
      <w:r w:rsidRPr="007F279F">
        <w:rPr>
          <w:rFonts w:ascii="Arial Narrow" w:hAnsi="Arial Narrow" w:cs="Arial"/>
          <w:b/>
        </w:rPr>
        <w:t xml:space="preserve">Target:  </w:t>
      </w:r>
      <w:r w:rsidR="0053401E" w:rsidRPr="0053401E">
        <w:rPr>
          <w:rFonts w:ascii="Arial Narrow" w:hAnsi="Arial Narrow" w:cs="Arial"/>
          <w:b/>
        </w:rPr>
        <w:t>To improve student engagement through effective community partnerships</w:t>
      </w:r>
    </w:p>
    <w:tbl>
      <w:tblPr>
        <w:tblStyle w:val="TableGrid"/>
        <w:tblpPr w:leftFromText="180" w:rightFromText="180" w:vertAnchor="text" w:horzAnchor="margin" w:tblpY="184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34"/>
        <w:gridCol w:w="4764"/>
        <w:gridCol w:w="974"/>
        <w:gridCol w:w="654"/>
        <w:gridCol w:w="654"/>
        <w:gridCol w:w="654"/>
        <w:gridCol w:w="1562"/>
        <w:gridCol w:w="1454"/>
      </w:tblGrid>
      <w:tr w:rsidR="007F279F" w:rsidRPr="007F279F" w:rsidTr="007F279F">
        <w:trPr>
          <w:trHeight w:val="607"/>
          <w:tblHeader/>
        </w:trPr>
        <w:tc>
          <w:tcPr>
            <w:tcW w:w="959" w:type="dxa"/>
            <w:vMerge w:val="restart"/>
            <w:shd w:val="clear" w:color="auto" w:fill="CCC0D9" w:themeFill="accent4" w:themeFillTint="66"/>
            <w:vAlign w:val="center"/>
          </w:tcPr>
          <w:p w:rsidR="007F279F" w:rsidRPr="0002115A" w:rsidRDefault="007F279F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b/>
                <w:sz w:val="24"/>
                <w:szCs w:val="24"/>
              </w:rPr>
              <w:t>Number</w:t>
            </w:r>
          </w:p>
        </w:tc>
        <w:tc>
          <w:tcPr>
            <w:tcW w:w="4294" w:type="dxa"/>
            <w:vMerge w:val="restart"/>
            <w:shd w:val="clear" w:color="auto" w:fill="CCC0D9" w:themeFill="accent4" w:themeFillTint="66"/>
            <w:vAlign w:val="center"/>
          </w:tcPr>
          <w:p w:rsidR="007F279F" w:rsidRPr="0002115A" w:rsidRDefault="007F279F" w:rsidP="00D3368A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b/>
                <w:sz w:val="24"/>
                <w:szCs w:val="24"/>
              </w:rPr>
              <w:t>Strategies</w:t>
            </w:r>
          </w:p>
        </w:tc>
        <w:tc>
          <w:tcPr>
            <w:tcW w:w="4839" w:type="dxa"/>
            <w:vMerge w:val="restart"/>
            <w:shd w:val="clear" w:color="auto" w:fill="CCC0D9" w:themeFill="accent4" w:themeFillTint="66"/>
            <w:vAlign w:val="center"/>
          </w:tcPr>
          <w:p w:rsidR="007F279F" w:rsidRPr="0002115A" w:rsidRDefault="007F279F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b/>
                <w:sz w:val="24"/>
                <w:szCs w:val="24"/>
              </w:rPr>
              <w:t>Indicators</w:t>
            </w:r>
          </w:p>
        </w:tc>
        <w:tc>
          <w:tcPr>
            <w:tcW w:w="976" w:type="dxa"/>
            <w:vMerge w:val="restart"/>
            <w:shd w:val="clear" w:color="auto" w:fill="CCC0D9" w:themeFill="accent4" w:themeFillTint="66"/>
            <w:vAlign w:val="center"/>
          </w:tcPr>
          <w:p w:rsidR="007F279F" w:rsidRPr="0002115A" w:rsidRDefault="007F279F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b/>
                <w:sz w:val="24"/>
                <w:szCs w:val="24"/>
              </w:rPr>
              <w:t>Reform Area</w:t>
            </w:r>
          </w:p>
        </w:tc>
        <w:tc>
          <w:tcPr>
            <w:tcW w:w="1895" w:type="dxa"/>
            <w:gridSpan w:val="3"/>
            <w:shd w:val="clear" w:color="auto" w:fill="CCC0D9" w:themeFill="accent4" w:themeFillTint="66"/>
            <w:vAlign w:val="center"/>
          </w:tcPr>
          <w:p w:rsidR="00D3368A" w:rsidRPr="0002115A" w:rsidRDefault="00D3368A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F279F" w:rsidRPr="0002115A" w:rsidRDefault="007F279F" w:rsidP="00D3368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1490" w:type="dxa"/>
            <w:vMerge w:val="restart"/>
            <w:shd w:val="clear" w:color="auto" w:fill="CCC0D9" w:themeFill="accent4" w:themeFillTint="66"/>
            <w:vAlign w:val="center"/>
          </w:tcPr>
          <w:p w:rsidR="007F279F" w:rsidRPr="0002115A" w:rsidRDefault="007F279F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1457" w:type="dxa"/>
            <w:vMerge w:val="restart"/>
            <w:shd w:val="clear" w:color="auto" w:fill="CCC0D9" w:themeFill="accent4" w:themeFillTint="66"/>
            <w:vAlign w:val="center"/>
          </w:tcPr>
          <w:p w:rsidR="007F279F" w:rsidRPr="0002115A" w:rsidRDefault="00894C23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b/>
                <w:sz w:val="24"/>
                <w:szCs w:val="24"/>
              </w:rPr>
              <w:t>2014</w:t>
            </w:r>
            <w:r w:rsidR="007F279F" w:rsidRPr="0002115A">
              <w:rPr>
                <w:rFonts w:ascii="Arial Narrow" w:hAnsi="Arial Narrow" w:cs="Arial"/>
                <w:b/>
                <w:sz w:val="24"/>
                <w:szCs w:val="24"/>
              </w:rPr>
              <w:t xml:space="preserve"> Resource Allocation &amp; Funding Source</w:t>
            </w:r>
          </w:p>
        </w:tc>
      </w:tr>
      <w:tr w:rsidR="007F279F" w:rsidRPr="007F279F" w:rsidTr="00D3368A">
        <w:trPr>
          <w:trHeight w:val="798"/>
        </w:trPr>
        <w:tc>
          <w:tcPr>
            <w:tcW w:w="959" w:type="dxa"/>
            <w:vMerge/>
            <w:shd w:val="clear" w:color="auto" w:fill="CCC0D9" w:themeFill="accent4" w:themeFillTint="66"/>
          </w:tcPr>
          <w:p w:rsidR="007F279F" w:rsidRPr="0002115A" w:rsidRDefault="007F279F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/>
            <w:shd w:val="clear" w:color="auto" w:fill="CCC0D9" w:themeFill="accent4" w:themeFillTint="66"/>
          </w:tcPr>
          <w:p w:rsidR="007F279F" w:rsidRPr="0002115A" w:rsidRDefault="007F279F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839" w:type="dxa"/>
            <w:vMerge/>
          </w:tcPr>
          <w:p w:rsidR="007F279F" w:rsidRPr="0002115A" w:rsidRDefault="007F279F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7F279F" w:rsidRPr="0002115A" w:rsidRDefault="007F279F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:rsidR="007F279F" w:rsidRPr="0002115A" w:rsidRDefault="007F279F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b/>
                <w:sz w:val="24"/>
                <w:szCs w:val="24"/>
              </w:rPr>
              <w:t>2012</w:t>
            </w:r>
          </w:p>
        </w:tc>
        <w:tc>
          <w:tcPr>
            <w:tcW w:w="618" w:type="dxa"/>
            <w:shd w:val="clear" w:color="auto" w:fill="BFBFBF" w:themeFill="background1" w:themeFillShade="BF"/>
            <w:vAlign w:val="center"/>
          </w:tcPr>
          <w:p w:rsidR="007F279F" w:rsidRPr="0002115A" w:rsidRDefault="007F279F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b/>
                <w:sz w:val="24"/>
                <w:szCs w:val="24"/>
              </w:rPr>
              <w:t>2013</w:t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F279F" w:rsidRPr="0002115A" w:rsidRDefault="007F279F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b/>
                <w:sz w:val="24"/>
                <w:szCs w:val="24"/>
              </w:rPr>
              <w:t>2014</w:t>
            </w:r>
          </w:p>
        </w:tc>
        <w:tc>
          <w:tcPr>
            <w:tcW w:w="1490" w:type="dxa"/>
            <w:vMerge/>
          </w:tcPr>
          <w:p w:rsidR="007F279F" w:rsidRPr="0002115A" w:rsidRDefault="007F279F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7F279F" w:rsidRPr="0002115A" w:rsidRDefault="007F279F" w:rsidP="007F279F">
            <w:pPr>
              <w:spacing w:after="2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F279F" w:rsidRPr="007F279F" w:rsidTr="007F279F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7F279F" w:rsidRPr="0002115A" w:rsidRDefault="00F95BFC" w:rsidP="00F95BFC">
            <w:pPr>
              <w:spacing w:after="200"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4.1</w:t>
            </w:r>
          </w:p>
        </w:tc>
        <w:tc>
          <w:tcPr>
            <w:tcW w:w="4294" w:type="dxa"/>
            <w:shd w:val="clear" w:color="auto" w:fill="auto"/>
          </w:tcPr>
          <w:p w:rsidR="007F279F" w:rsidRPr="0002115A" w:rsidRDefault="00C159D2" w:rsidP="00F95BFC">
            <w:pPr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Develop a student welfare </w:t>
            </w:r>
            <w:r w:rsidR="00F95BFC" w:rsidRPr="0002115A">
              <w:rPr>
                <w:rFonts w:ascii="Arial Narrow" w:hAnsi="Arial Narrow" w:cs="Arial"/>
                <w:sz w:val="24"/>
                <w:szCs w:val="24"/>
              </w:rPr>
              <w:t xml:space="preserve"> team to promote social and emotional well-being across the school</w:t>
            </w:r>
          </w:p>
        </w:tc>
        <w:tc>
          <w:tcPr>
            <w:tcW w:w="4839" w:type="dxa"/>
          </w:tcPr>
          <w:p w:rsidR="007F279F" w:rsidRPr="0002115A" w:rsidRDefault="00C159D2" w:rsidP="00F95BFC">
            <w:pPr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Document</w:t>
            </w:r>
            <w:r w:rsidR="00FD1E7C" w:rsidRPr="0002115A">
              <w:rPr>
                <w:rFonts w:ascii="Arial Narrow" w:hAnsi="Arial Narrow" w:cs="Arial"/>
                <w:sz w:val="24"/>
                <w:szCs w:val="24"/>
              </w:rPr>
              <w:t xml:space="preserve">ed </w:t>
            </w:r>
            <w:r w:rsidR="00FD1E7C" w:rsidRPr="0002115A">
              <w:rPr>
                <w:rFonts w:ascii="Arial Narrow" w:hAnsi="Arial Narrow"/>
                <w:sz w:val="24"/>
                <w:szCs w:val="24"/>
              </w:rPr>
              <w:t xml:space="preserve"> in Student Learning Support Plans</w:t>
            </w:r>
          </w:p>
        </w:tc>
        <w:tc>
          <w:tcPr>
            <w:tcW w:w="976" w:type="dxa"/>
            <w:vAlign w:val="center"/>
          </w:tcPr>
          <w:p w:rsidR="007F279F" w:rsidRPr="0002115A" w:rsidRDefault="00F95BFC" w:rsidP="00F95BFC">
            <w:pPr>
              <w:spacing w:after="200"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3,4,6</w:t>
            </w:r>
          </w:p>
        </w:tc>
        <w:tc>
          <w:tcPr>
            <w:tcW w:w="629" w:type="dxa"/>
            <w:vAlign w:val="center"/>
          </w:tcPr>
          <w:p w:rsidR="007F279F" w:rsidRPr="0002115A" w:rsidRDefault="007F279F" w:rsidP="00F95BFC">
            <w:pPr>
              <w:spacing w:after="200"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7F279F" w:rsidRPr="0002115A" w:rsidRDefault="007F279F" w:rsidP="00F95BFC">
            <w:pPr>
              <w:spacing w:after="200"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F279F" w:rsidRPr="0002115A" w:rsidRDefault="007F279F" w:rsidP="00F95BFC">
            <w:pPr>
              <w:spacing w:after="200"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7F279F" w:rsidRPr="0002115A" w:rsidRDefault="00F95BFC" w:rsidP="00F95BFC">
            <w:pPr>
              <w:spacing w:after="200"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All staff</w:t>
            </w:r>
            <w:r w:rsidR="0002115A" w:rsidRPr="0002115A">
              <w:rPr>
                <w:rFonts w:ascii="Arial Narrow" w:hAnsi="Arial Narrow" w:cs="Arial"/>
                <w:sz w:val="24"/>
                <w:szCs w:val="24"/>
              </w:rPr>
              <w:t xml:space="preserve"> &amp; PBL internal Coach and executive</w:t>
            </w:r>
          </w:p>
        </w:tc>
        <w:tc>
          <w:tcPr>
            <w:tcW w:w="1457" w:type="dxa"/>
            <w:vAlign w:val="center"/>
          </w:tcPr>
          <w:p w:rsidR="007F279F" w:rsidRPr="0002115A" w:rsidRDefault="007F279F" w:rsidP="009A51CE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F95BFC" w:rsidRPr="007F279F" w:rsidTr="007F279F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F95BFC" w:rsidRPr="0002115A" w:rsidRDefault="00DB14B0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4.2</w:t>
            </w:r>
          </w:p>
        </w:tc>
        <w:tc>
          <w:tcPr>
            <w:tcW w:w="4294" w:type="dxa"/>
            <w:shd w:val="clear" w:color="auto" w:fill="auto"/>
          </w:tcPr>
          <w:p w:rsidR="00F95BFC" w:rsidRPr="0002115A" w:rsidRDefault="00F95BFC" w:rsidP="00F95B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Involvement of community groups to deliver programs, </w:t>
            </w:r>
            <w:proofErr w:type="spellStart"/>
            <w:r w:rsidRPr="0002115A">
              <w:rPr>
                <w:rFonts w:ascii="Arial Narrow" w:hAnsi="Arial Narrow" w:cs="Arial"/>
                <w:sz w:val="24"/>
                <w:szCs w:val="24"/>
              </w:rPr>
              <w:t>eg</w:t>
            </w:r>
            <w:proofErr w:type="spellEnd"/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 Mission Australia Cultural</w:t>
            </w:r>
            <w:r w:rsidR="00DB14B0" w:rsidRPr="0002115A">
              <w:rPr>
                <w:rFonts w:ascii="Arial Narrow" w:hAnsi="Arial Narrow" w:cs="Arial"/>
                <w:sz w:val="24"/>
                <w:szCs w:val="24"/>
              </w:rPr>
              <w:t xml:space="preserve"> Awareness and Leadership</w:t>
            </w: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 Program</w:t>
            </w:r>
            <w:r w:rsidR="00441CD6" w:rsidRPr="0002115A">
              <w:rPr>
                <w:rFonts w:ascii="Arial Narrow" w:hAnsi="Arial Narrow" w:cs="Arial"/>
                <w:sz w:val="24"/>
                <w:szCs w:val="24"/>
              </w:rPr>
              <w:t>, Youth</w:t>
            </w: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 Connections</w:t>
            </w:r>
            <w:r w:rsidR="00DB14B0" w:rsidRPr="0002115A">
              <w:rPr>
                <w:rFonts w:ascii="Arial Narrow" w:hAnsi="Arial Narrow" w:cs="Arial"/>
                <w:sz w:val="24"/>
                <w:szCs w:val="24"/>
              </w:rPr>
              <w:t xml:space="preserve"> – Year 9 Vocational Education Preparation Program, Crime Prevention Workshops, </w:t>
            </w:r>
            <w:r w:rsidRPr="0002115A">
              <w:rPr>
                <w:rFonts w:ascii="Arial Narrow" w:hAnsi="Arial Narrow" w:cs="Arial"/>
                <w:sz w:val="24"/>
                <w:szCs w:val="24"/>
              </w:rPr>
              <w:t>Neighbourhood</w:t>
            </w:r>
            <w:r w:rsidR="00DB14B0" w:rsidRPr="0002115A">
              <w:rPr>
                <w:rFonts w:ascii="Arial Narrow" w:hAnsi="Arial Narrow" w:cs="Arial"/>
                <w:sz w:val="24"/>
                <w:szCs w:val="24"/>
              </w:rPr>
              <w:t xml:space="preserve"> Centre</w:t>
            </w: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 Programs</w:t>
            </w:r>
            <w:r w:rsidR="00E633F3" w:rsidRPr="000211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="00E633F3" w:rsidRPr="0002115A">
              <w:rPr>
                <w:rFonts w:ascii="Arial Narrow" w:hAnsi="Arial Narrow" w:cs="Arial"/>
                <w:sz w:val="24"/>
                <w:szCs w:val="24"/>
              </w:rPr>
              <w:t>Brospeak</w:t>
            </w:r>
            <w:proofErr w:type="spellEnd"/>
            <w:r w:rsidR="00E633F3" w:rsidRPr="0002115A">
              <w:rPr>
                <w:rFonts w:ascii="Arial Narrow" w:hAnsi="Arial Narrow" w:cs="Arial"/>
                <w:sz w:val="24"/>
                <w:szCs w:val="24"/>
              </w:rPr>
              <w:t>, Story Circle and Men’s Shed</w:t>
            </w:r>
          </w:p>
        </w:tc>
        <w:tc>
          <w:tcPr>
            <w:tcW w:w="4839" w:type="dxa"/>
          </w:tcPr>
          <w:p w:rsidR="00F95BFC" w:rsidRPr="0002115A" w:rsidRDefault="003110A5" w:rsidP="00F95B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Community involveme</w:t>
            </w:r>
            <w:r w:rsidR="00DB14B0" w:rsidRPr="0002115A">
              <w:rPr>
                <w:rFonts w:ascii="Arial Narrow" w:hAnsi="Arial Narrow" w:cs="Arial"/>
                <w:sz w:val="24"/>
                <w:szCs w:val="24"/>
              </w:rPr>
              <w:t xml:space="preserve">nt with students including participation in programs involving </w:t>
            </w:r>
            <w:proofErr w:type="spellStart"/>
            <w:r w:rsidR="00DB14B0" w:rsidRPr="0002115A">
              <w:rPr>
                <w:rFonts w:ascii="Arial Narrow" w:hAnsi="Arial Narrow" w:cs="Arial"/>
                <w:sz w:val="24"/>
                <w:szCs w:val="24"/>
              </w:rPr>
              <w:t>interagencies</w:t>
            </w:r>
            <w:proofErr w:type="spellEnd"/>
          </w:p>
        </w:tc>
        <w:tc>
          <w:tcPr>
            <w:tcW w:w="976" w:type="dxa"/>
            <w:vAlign w:val="center"/>
          </w:tcPr>
          <w:p w:rsidR="00F95BFC" w:rsidRPr="0002115A" w:rsidRDefault="003110A5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3,4,6</w:t>
            </w:r>
          </w:p>
        </w:tc>
        <w:tc>
          <w:tcPr>
            <w:tcW w:w="629" w:type="dxa"/>
            <w:vAlign w:val="center"/>
          </w:tcPr>
          <w:p w:rsidR="00F95BFC" w:rsidRPr="0002115A" w:rsidRDefault="003110A5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F95BFC" w:rsidRPr="0002115A" w:rsidRDefault="003110A5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BFC" w:rsidRPr="0002115A" w:rsidRDefault="003110A5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F95BFC" w:rsidRPr="0002115A" w:rsidRDefault="00894C23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Principal</w:t>
            </w:r>
          </w:p>
        </w:tc>
        <w:tc>
          <w:tcPr>
            <w:tcW w:w="1457" w:type="dxa"/>
            <w:vAlign w:val="center"/>
          </w:tcPr>
          <w:p w:rsidR="00F95BFC" w:rsidRPr="0002115A" w:rsidRDefault="00F1192E" w:rsidP="00F95BF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2B38EE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02115A" w:rsidRPr="002B38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2115A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115A" w:rsidRPr="00E71DE1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 xml:space="preserve">Total Equity Loading – Socio-economic Background </w:t>
            </w:r>
            <w:r w:rsidR="0002115A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115A"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>Total Loading and targeted – Aboriginal</w:t>
            </w:r>
          </w:p>
        </w:tc>
      </w:tr>
      <w:tr w:rsidR="00F95BFC" w:rsidRPr="007F279F" w:rsidTr="007F279F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F95BFC" w:rsidRPr="0002115A" w:rsidRDefault="00DB14B0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4.3</w:t>
            </w:r>
          </w:p>
        </w:tc>
        <w:tc>
          <w:tcPr>
            <w:tcW w:w="4294" w:type="dxa"/>
            <w:shd w:val="clear" w:color="auto" w:fill="auto"/>
          </w:tcPr>
          <w:p w:rsidR="00E633F3" w:rsidRPr="0002115A" w:rsidRDefault="00E633F3" w:rsidP="00E633F3">
            <w:pPr>
              <w:pStyle w:val="RRBodyText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Incorporate Aboriginal perspectives into program content.</w:t>
            </w:r>
          </w:p>
          <w:p w:rsidR="00E633F3" w:rsidRPr="0002115A" w:rsidRDefault="00E633F3" w:rsidP="00E633F3">
            <w:pPr>
              <w:pStyle w:val="RRBodyText"/>
              <w:tabs>
                <w:tab w:val="left" w:pos="2071"/>
              </w:tabs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Plan collaboratively to include 8 ways into integrated units to be devised and implemented for the Australian Curriculum.</w:t>
            </w:r>
          </w:p>
          <w:p w:rsidR="00E633F3" w:rsidRPr="0002115A" w:rsidRDefault="00E633F3" w:rsidP="00E633F3">
            <w:pPr>
              <w:pStyle w:val="RRBodyText"/>
              <w:tabs>
                <w:tab w:val="left" w:pos="2071"/>
              </w:tabs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F95BFC" w:rsidRPr="0002115A" w:rsidRDefault="00F95BFC" w:rsidP="00F95B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39" w:type="dxa"/>
          </w:tcPr>
          <w:p w:rsidR="00F95BFC" w:rsidRPr="0002115A" w:rsidRDefault="00E633F3" w:rsidP="00F95B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C159D2" w:rsidRPr="0002115A">
              <w:rPr>
                <w:rFonts w:ascii="Arial Narrow" w:hAnsi="Arial Narrow" w:cs="Arial"/>
                <w:sz w:val="24"/>
                <w:szCs w:val="24"/>
              </w:rPr>
              <w:t>eaching and learning programs</w:t>
            </w: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 reflecting 8 Ways Aboriginal Pedagogies </w:t>
            </w:r>
          </w:p>
        </w:tc>
        <w:tc>
          <w:tcPr>
            <w:tcW w:w="976" w:type="dxa"/>
            <w:vAlign w:val="center"/>
          </w:tcPr>
          <w:p w:rsidR="00F95BFC" w:rsidRPr="0002115A" w:rsidRDefault="00DE423D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3,4,5,6</w:t>
            </w:r>
          </w:p>
        </w:tc>
        <w:tc>
          <w:tcPr>
            <w:tcW w:w="629" w:type="dxa"/>
            <w:vAlign w:val="center"/>
          </w:tcPr>
          <w:p w:rsidR="00F95BFC" w:rsidRPr="0002115A" w:rsidRDefault="00DE423D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F95BFC" w:rsidRPr="0002115A" w:rsidRDefault="006728C9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BFC" w:rsidRPr="0002115A" w:rsidRDefault="006728C9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F95BFC" w:rsidRPr="0002115A" w:rsidRDefault="00894C23" w:rsidP="00DE423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Curriculum co-ordinator</w:t>
            </w:r>
          </w:p>
        </w:tc>
        <w:tc>
          <w:tcPr>
            <w:tcW w:w="1457" w:type="dxa"/>
            <w:vAlign w:val="center"/>
          </w:tcPr>
          <w:p w:rsidR="00F95BFC" w:rsidRPr="0002115A" w:rsidRDefault="00F1192E" w:rsidP="00F95BF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2B38EE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02115A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&amp; </w:t>
            </w:r>
            <w:r w:rsidR="0002115A" w:rsidRPr="00E71DE1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 xml:space="preserve">Total Equity Loading – Socio-economic Background </w:t>
            </w:r>
            <w:r w:rsidR="0002115A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115A"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>Total Loading and targeted – Aboriginal</w:t>
            </w:r>
            <w:r w:rsidR="00786C23"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 xml:space="preserve"> </w:t>
            </w:r>
            <w:r w:rsidR="00786C23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786C23" w:rsidRPr="00786C23">
              <w:rPr>
                <w:rFonts w:ascii="Arial Narrow" w:hAnsi="Arial Narrow" w:cs="Arial"/>
                <w:color w:val="7030A0"/>
                <w:sz w:val="24"/>
                <w:szCs w:val="24"/>
              </w:rPr>
              <w:t>Professional Learning Funds</w:t>
            </w:r>
          </w:p>
        </w:tc>
      </w:tr>
      <w:tr w:rsidR="00F95BFC" w:rsidRPr="007F279F" w:rsidTr="007F279F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F95BFC" w:rsidRPr="0002115A" w:rsidRDefault="00DB14B0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294" w:type="dxa"/>
            <w:shd w:val="clear" w:color="auto" w:fill="auto"/>
          </w:tcPr>
          <w:p w:rsidR="00F95BFC" w:rsidRDefault="00DE423D" w:rsidP="001E53E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PL sessions for all staff </w:t>
            </w:r>
            <w:r w:rsidR="006728C9" w:rsidRPr="0002115A">
              <w:rPr>
                <w:rFonts w:ascii="Arial Narrow" w:hAnsi="Arial Narrow" w:cs="Arial"/>
                <w:sz w:val="24"/>
                <w:szCs w:val="24"/>
              </w:rPr>
              <w:t>in</w:t>
            </w:r>
            <w:r w:rsidR="00C159D2" w:rsidRPr="0002115A">
              <w:rPr>
                <w:rFonts w:ascii="Arial Narrow" w:hAnsi="Arial Narrow" w:cs="Arial"/>
                <w:sz w:val="24"/>
                <w:szCs w:val="24"/>
              </w:rPr>
              <w:t xml:space="preserve"> PBL</w:t>
            </w:r>
            <w:r w:rsidR="008F61A5" w:rsidRPr="000211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86C23" w:rsidRPr="0002115A">
              <w:rPr>
                <w:rFonts w:ascii="Arial Narrow" w:hAnsi="Arial Narrow" w:cs="Arial"/>
                <w:sz w:val="24"/>
                <w:szCs w:val="24"/>
              </w:rPr>
              <w:t xml:space="preserve">to </w:t>
            </w:r>
            <w:r w:rsidR="00786C23" w:rsidRPr="0002115A">
              <w:rPr>
                <w:rFonts w:ascii="Arial Narrow" w:hAnsi="Arial Narrow"/>
                <w:sz w:val="24"/>
                <w:szCs w:val="24"/>
              </w:rPr>
              <w:t>develop</w:t>
            </w:r>
            <w:r w:rsidR="006728C9" w:rsidRPr="0002115A">
              <w:rPr>
                <w:rFonts w:ascii="Arial Narrow" w:hAnsi="Arial Narrow" w:cs="Arial"/>
                <w:sz w:val="24"/>
                <w:szCs w:val="24"/>
              </w:rPr>
              <w:t xml:space="preserve"> and </w:t>
            </w:r>
            <w:r w:rsidR="00786C23" w:rsidRPr="0002115A">
              <w:rPr>
                <w:rFonts w:ascii="Arial Narrow" w:hAnsi="Arial Narrow" w:cs="Arial"/>
                <w:sz w:val="24"/>
                <w:szCs w:val="24"/>
              </w:rPr>
              <w:t>implement PBL</w:t>
            </w:r>
            <w:r w:rsidR="00786C23">
              <w:rPr>
                <w:rFonts w:ascii="Arial Narrow" w:hAnsi="Arial Narrow" w:cs="Arial"/>
                <w:sz w:val="24"/>
                <w:szCs w:val="24"/>
              </w:rPr>
              <w:t xml:space="preserve"> Lessons for all settings. Continued Professional Learning in the use of the STARS database</w:t>
            </w:r>
            <w:r w:rsidR="00691F44">
              <w:rPr>
                <w:rFonts w:ascii="Arial Narrow" w:hAnsi="Arial Narrow" w:cs="Arial"/>
                <w:sz w:val="24"/>
                <w:szCs w:val="24"/>
              </w:rPr>
              <w:t xml:space="preserve"> to drive data systems, practice across the school</w:t>
            </w:r>
          </w:p>
          <w:p w:rsidR="00691F44" w:rsidRPr="0002115A" w:rsidRDefault="00691F44" w:rsidP="001E53E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School wide universal prevention (non-classroom and classroom settings)</w:t>
            </w:r>
          </w:p>
        </w:tc>
        <w:tc>
          <w:tcPr>
            <w:tcW w:w="4839" w:type="dxa"/>
          </w:tcPr>
          <w:p w:rsidR="00F95BFC" w:rsidRDefault="006728C9" w:rsidP="00F95B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School wide systems PBL </w:t>
            </w:r>
            <w:proofErr w:type="gramStart"/>
            <w:r w:rsidRPr="0002115A">
              <w:rPr>
                <w:rFonts w:ascii="Arial Narrow" w:hAnsi="Arial Narrow" w:cs="Arial"/>
                <w:sz w:val="24"/>
                <w:szCs w:val="24"/>
              </w:rPr>
              <w:t>lessons</w:t>
            </w:r>
            <w:r w:rsidR="00DE423D" w:rsidRPr="000211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2115A">
              <w:rPr>
                <w:rFonts w:ascii="Arial Narrow" w:hAnsi="Arial Narrow" w:cs="Arial"/>
                <w:sz w:val="24"/>
                <w:szCs w:val="24"/>
              </w:rPr>
              <w:t>,</w:t>
            </w:r>
            <w:proofErr w:type="gramEnd"/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 PBL student notice board</w:t>
            </w:r>
            <w:r w:rsidR="008F61A5" w:rsidRPr="0002115A">
              <w:rPr>
                <w:rFonts w:ascii="Arial Narrow" w:hAnsi="Arial Narrow" w:cs="Arial"/>
                <w:sz w:val="24"/>
                <w:szCs w:val="24"/>
              </w:rPr>
              <w:t>, Lesson Plans and materials</w:t>
            </w:r>
            <w:r w:rsidR="00786C2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691F44" w:rsidRPr="0002115A" w:rsidRDefault="00691F44" w:rsidP="00F95B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 Essential PBL Elements</w:t>
            </w:r>
          </w:p>
        </w:tc>
        <w:tc>
          <w:tcPr>
            <w:tcW w:w="976" w:type="dxa"/>
            <w:vAlign w:val="center"/>
          </w:tcPr>
          <w:p w:rsidR="00F95BFC" w:rsidRPr="0002115A" w:rsidRDefault="00DE423D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6728C9" w:rsidRPr="0002115A">
              <w:rPr>
                <w:rFonts w:ascii="Arial Narrow" w:hAnsi="Arial Narrow" w:cs="Arial"/>
                <w:sz w:val="24"/>
                <w:szCs w:val="24"/>
              </w:rPr>
              <w:t>,4</w:t>
            </w:r>
          </w:p>
        </w:tc>
        <w:tc>
          <w:tcPr>
            <w:tcW w:w="629" w:type="dxa"/>
            <w:vAlign w:val="center"/>
          </w:tcPr>
          <w:p w:rsidR="00F95BFC" w:rsidRPr="0002115A" w:rsidRDefault="00DE423D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F95BFC" w:rsidRPr="0002115A" w:rsidRDefault="006728C9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BFC" w:rsidRPr="0002115A" w:rsidRDefault="006728C9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F95BFC" w:rsidRPr="0002115A" w:rsidRDefault="00C159D2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Regional Staff </w:t>
            </w:r>
            <w:r w:rsidR="00DE423D" w:rsidRPr="0002115A">
              <w:rPr>
                <w:rFonts w:ascii="Arial Narrow" w:hAnsi="Arial Narrow" w:cs="Arial"/>
                <w:sz w:val="24"/>
                <w:szCs w:val="24"/>
              </w:rPr>
              <w:t>Principal</w:t>
            </w:r>
            <w:r w:rsidR="006728C9" w:rsidRPr="0002115A">
              <w:rPr>
                <w:rFonts w:ascii="Arial Narrow" w:hAnsi="Arial Narrow" w:cs="Arial"/>
                <w:sz w:val="24"/>
                <w:szCs w:val="24"/>
              </w:rPr>
              <w:t xml:space="preserve"> and PBL</w:t>
            </w: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 co</w:t>
            </w:r>
            <w:r w:rsidR="006728C9" w:rsidRPr="0002115A">
              <w:rPr>
                <w:rFonts w:ascii="Arial Narrow" w:hAnsi="Arial Narrow" w:cs="Arial"/>
                <w:sz w:val="24"/>
                <w:szCs w:val="24"/>
              </w:rPr>
              <w:t>ach</w:t>
            </w:r>
          </w:p>
          <w:p w:rsidR="00C159D2" w:rsidRPr="0002115A" w:rsidRDefault="00C159D2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16032" w:rsidRPr="0002115A" w:rsidRDefault="00F1192E" w:rsidP="00F95BF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2B38EE">
              <w:rPr>
                <w:rFonts w:ascii="Arial Narrow" w:hAnsi="Arial Narrow" w:cs="Arial"/>
                <w:sz w:val="24"/>
                <w:szCs w:val="24"/>
              </w:rPr>
              <w:t>Global</w:t>
            </w:r>
            <w:r w:rsidR="0002115A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&amp; </w:t>
            </w:r>
            <w:r w:rsidR="0002115A" w:rsidRPr="00E71DE1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 xml:space="preserve">Total Equity Loading – Socio-economic Background </w:t>
            </w:r>
            <w:r w:rsidR="0002115A"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&amp; </w:t>
            </w:r>
            <w:r w:rsidR="0002115A"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 xml:space="preserve">Total Loading and targeted – Aboriginal &amp; </w:t>
            </w:r>
            <w:r w:rsidR="0002115A" w:rsidRPr="00786C23">
              <w:rPr>
                <w:rFonts w:ascii="Arial Narrow" w:hAnsi="Arial Narrow" w:cs="Arial"/>
                <w:color w:val="7030A0"/>
                <w:sz w:val="24"/>
                <w:szCs w:val="24"/>
              </w:rPr>
              <w:t>Professional Learning Funds</w:t>
            </w:r>
          </w:p>
        </w:tc>
      </w:tr>
      <w:tr w:rsidR="00DE423D" w:rsidRPr="007F279F" w:rsidTr="007F279F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DE423D" w:rsidRPr="0002115A" w:rsidRDefault="00DB14B0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4.5</w:t>
            </w:r>
          </w:p>
        </w:tc>
        <w:tc>
          <w:tcPr>
            <w:tcW w:w="4294" w:type="dxa"/>
            <w:shd w:val="clear" w:color="auto" w:fill="auto"/>
          </w:tcPr>
          <w:p w:rsidR="00DE423D" w:rsidRPr="0002115A" w:rsidRDefault="00DE423D" w:rsidP="00F95B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Increase opportunities for parents / carers and interagency personnel to meet informally to strengthen partnerships </w:t>
            </w:r>
          </w:p>
        </w:tc>
        <w:tc>
          <w:tcPr>
            <w:tcW w:w="4839" w:type="dxa"/>
          </w:tcPr>
          <w:p w:rsidR="00DE423D" w:rsidRPr="0002115A" w:rsidRDefault="00DE423D" w:rsidP="00F95B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Parent / Carer, interagency, staff and student informal gatherings, morning teas,</w:t>
            </w:r>
            <w:r w:rsidR="00C159D2" w:rsidRPr="0002115A">
              <w:rPr>
                <w:rFonts w:ascii="Arial Narrow" w:hAnsi="Arial Narrow" w:cs="Arial"/>
                <w:sz w:val="24"/>
                <w:szCs w:val="24"/>
              </w:rPr>
              <w:t xml:space="preserve"> review and reappraisal meetings, </w:t>
            </w:r>
            <w:r w:rsidRPr="0002115A">
              <w:rPr>
                <w:rFonts w:ascii="Arial Narrow" w:hAnsi="Arial Narrow" w:cs="Arial"/>
                <w:sz w:val="24"/>
                <w:szCs w:val="24"/>
              </w:rPr>
              <w:t xml:space="preserve"> BBQ’s </w:t>
            </w:r>
            <w:proofErr w:type="spellStart"/>
            <w:r w:rsidRPr="0002115A">
              <w:rPr>
                <w:rFonts w:ascii="Arial Narrow" w:hAnsi="Arial Narrow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976" w:type="dxa"/>
            <w:vAlign w:val="center"/>
          </w:tcPr>
          <w:p w:rsidR="00DE423D" w:rsidRPr="0002115A" w:rsidRDefault="00DE423D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2,6</w:t>
            </w:r>
          </w:p>
        </w:tc>
        <w:tc>
          <w:tcPr>
            <w:tcW w:w="629" w:type="dxa"/>
            <w:vAlign w:val="center"/>
          </w:tcPr>
          <w:p w:rsidR="00DE423D" w:rsidRPr="0002115A" w:rsidRDefault="00DE423D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DE423D" w:rsidRPr="0002115A" w:rsidRDefault="00DE423D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E423D" w:rsidRPr="0002115A" w:rsidRDefault="00DE423D" w:rsidP="00F95B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1609CC" w:rsidRPr="0002115A" w:rsidRDefault="001609CC" w:rsidP="001609C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sz w:val="24"/>
                <w:szCs w:val="24"/>
              </w:rPr>
              <w:t>Principal</w:t>
            </w:r>
          </w:p>
        </w:tc>
        <w:tc>
          <w:tcPr>
            <w:tcW w:w="1457" w:type="dxa"/>
            <w:vAlign w:val="center"/>
          </w:tcPr>
          <w:p w:rsidR="00DE423D" w:rsidRPr="0002115A" w:rsidRDefault="00F1192E" w:rsidP="00F95BF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2B38EE">
              <w:rPr>
                <w:rFonts w:ascii="Arial Narrow" w:hAnsi="Arial Narrow" w:cs="Arial"/>
                <w:sz w:val="24"/>
                <w:szCs w:val="24"/>
              </w:rPr>
              <w:t>Global</w:t>
            </w:r>
          </w:p>
        </w:tc>
      </w:tr>
    </w:tbl>
    <w:p w:rsidR="001609CC" w:rsidRDefault="001609CC" w:rsidP="00315869">
      <w:pPr>
        <w:rPr>
          <w:rFonts w:ascii="Arial Narrow" w:hAnsi="Arial Narrow" w:cs="Arial"/>
          <w:b/>
        </w:rPr>
      </w:pPr>
    </w:p>
    <w:p w:rsidR="00247256" w:rsidRDefault="00247256" w:rsidP="006035E0">
      <w:pPr>
        <w:rPr>
          <w:rFonts w:ascii="Arial Narrow" w:hAnsi="Arial Narrow" w:cs="Arial"/>
          <w:b/>
        </w:rPr>
      </w:pPr>
    </w:p>
    <w:p w:rsidR="0002115A" w:rsidRDefault="0002115A" w:rsidP="006035E0">
      <w:pPr>
        <w:rPr>
          <w:rFonts w:ascii="Arial Narrow" w:hAnsi="Arial Narrow" w:cs="Arial"/>
          <w:b/>
        </w:rPr>
      </w:pPr>
    </w:p>
    <w:p w:rsidR="0002115A" w:rsidRDefault="0002115A" w:rsidP="006035E0">
      <w:pPr>
        <w:rPr>
          <w:rFonts w:ascii="Arial Narrow" w:hAnsi="Arial Narrow" w:cs="Arial"/>
          <w:b/>
        </w:rPr>
      </w:pPr>
    </w:p>
    <w:p w:rsidR="0002115A" w:rsidRDefault="0002115A" w:rsidP="006035E0">
      <w:pPr>
        <w:rPr>
          <w:rFonts w:ascii="Arial Narrow" w:hAnsi="Arial Narrow" w:cs="Arial"/>
          <w:b/>
        </w:rPr>
      </w:pPr>
    </w:p>
    <w:p w:rsidR="0002115A" w:rsidRDefault="0002115A" w:rsidP="006035E0">
      <w:pPr>
        <w:rPr>
          <w:rFonts w:ascii="Arial Narrow" w:hAnsi="Arial Narrow" w:cs="Arial"/>
          <w:b/>
        </w:rPr>
      </w:pPr>
    </w:p>
    <w:p w:rsidR="0002115A" w:rsidRDefault="0002115A" w:rsidP="006035E0">
      <w:pPr>
        <w:rPr>
          <w:rFonts w:ascii="Arial Narrow" w:hAnsi="Arial Narrow" w:cs="Arial"/>
          <w:b/>
        </w:rPr>
      </w:pPr>
    </w:p>
    <w:p w:rsidR="0002115A" w:rsidRDefault="0002115A" w:rsidP="006035E0">
      <w:pPr>
        <w:rPr>
          <w:rFonts w:ascii="Arial Narrow" w:hAnsi="Arial Narrow" w:cs="Arial"/>
          <w:b/>
        </w:rPr>
      </w:pPr>
    </w:p>
    <w:p w:rsidR="0002115A" w:rsidRDefault="0002115A" w:rsidP="006035E0">
      <w:pPr>
        <w:rPr>
          <w:rFonts w:ascii="Arial Narrow" w:hAnsi="Arial Narrow" w:cs="Arial"/>
          <w:b/>
        </w:rPr>
      </w:pPr>
    </w:p>
    <w:p w:rsidR="0002115A" w:rsidRDefault="0002115A" w:rsidP="006035E0">
      <w:pPr>
        <w:rPr>
          <w:rFonts w:ascii="Arial Narrow" w:hAnsi="Arial Narrow" w:cs="Arial"/>
          <w:b/>
        </w:rPr>
      </w:pPr>
    </w:p>
    <w:p w:rsidR="0002115A" w:rsidRDefault="0002115A" w:rsidP="006035E0">
      <w:pPr>
        <w:rPr>
          <w:rFonts w:ascii="Arial Narrow" w:hAnsi="Arial Narrow" w:cs="Arial"/>
          <w:b/>
        </w:rPr>
      </w:pPr>
    </w:p>
    <w:p w:rsidR="0002115A" w:rsidRDefault="0002115A" w:rsidP="006035E0">
      <w:pPr>
        <w:rPr>
          <w:rFonts w:ascii="Arial Narrow" w:hAnsi="Arial Narrow" w:cs="Arial"/>
          <w:b/>
        </w:rPr>
      </w:pPr>
    </w:p>
    <w:p w:rsidR="00247256" w:rsidRDefault="00247256" w:rsidP="006035E0">
      <w:pPr>
        <w:rPr>
          <w:rFonts w:ascii="Arial Narrow" w:hAnsi="Arial Narrow" w:cs="Arial"/>
          <w:b/>
        </w:rPr>
      </w:pPr>
    </w:p>
    <w:p w:rsidR="006035E0" w:rsidRPr="000A6C10" w:rsidRDefault="006035E0" w:rsidP="006035E0">
      <w:pPr>
        <w:rPr>
          <w:rFonts w:ascii="Arial Narrow" w:hAnsi="Arial Narrow" w:cs="Arial"/>
          <w:b/>
        </w:rPr>
      </w:pPr>
      <w:r w:rsidRPr="000A6C10">
        <w:rPr>
          <w:rFonts w:ascii="Arial Narrow" w:hAnsi="Arial Narrow" w:cs="Arial"/>
          <w:b/>
        </w:rPr>
        <w:lastRenderedPageBreak/>
        <w:t>School Identifie</w:t>
      </w:r>
      <w:r w:rsidR="00A8762C">
        <w:rPr>
          <w:rFonts w:ascii="Arial Narrow" w:hAnsi="Arial Narrow" w:cs="Arial"/>
          <w:b/>
        </w:rPr>
        <w:t xml:space="preserve">d Priority Area: </w:t>
      </w:r>
      <w:r w:rsidR="00226257">
        <w:rPr>
          <w:rFonts w:ascii="Arial Narrow" w:hAnsi="Arial Narrow" w:cs="Arial"/>
          <w:b/>
        </w:rPr>
        <w:t>ORGANISATIONAL EFFECTIVENESS</w:t>
      </w:r>
    </w:p>
    <w:p w:rsidR="00226257" w:rsidRPr="00FD616C" w:rsidRDefault="006035E0" w:rsidP="006035E0">
      <w:pPr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b/>
        </w:rPr>
        <w:t>Intended Outcome</w:t>
      </w:r>
      <w:r w:rsidRPr="000A6C10">
        <w:rPr>
          <w:rFonts w:ascii="Arial Narrow" w:hAnsi="Arial Narrow" w:cs="Arial"/>
          <w:b/>
        </w:rPr>
        <w:t>:</w:t>
      </w:r>
      <w:r w:rsidR="00226257">
        <w:rPr>
          <w:rFonts w:ascii="Arial Narrow" w:hAnsi="Arial Narrow" w:cs="Arial"/>
          <w:b/>
        </w:rPr>
        <w:t xml:space="preserve"> </w:t>
      </w:r>
      <w:r w:rsidR="00161C84">
        <w:rPr>
          <w:rFonts w:ascii="Arial Narrow" w:hAnsi="Arial Narrow" w:cs="Arial"/>
          <w:b/>
        </w:rPr>
        <w:t xml:space="preserve"> </w:t>
      </w:r>
      <w:r w:rsidR="008B6A0D">
        <w:rPr>
          <w:rFonts w:ascii="Arial Narrow" w:hAnsi="Arial Narrow" w:cs="Arial"/>
          <w:sz w:val="24"/>
          <w:szCs w:val="24"/>
        </w:rPr>
        <w:t>C</w:t>
      </w:r>
      <w:r w:rsidR="00FD616C" w:rsidRPr="00FD616C">
        <w:rPr>
          <w:rFonts w:ascii="Arial Narrow" w:hAnsi="Arial Narrow" w:cs="Arial"/>
          <w:sz w:val="24"/>
          <w:szCs w:val="24"/>
        </w:rPr>
        <w:t>hecklists, flowcharts and documents for all school based processes and procedures.</w:t>
      </w:r>
      <w:proofErr w:type="gramEnd"/>
    </w:p>
    <w:p w:rsidR="006035E0" w:rsidRPr="00FD170A" w:rsidRDefault="006035E0" w:rsidP="006035E0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Target:  </w:t>
      </w:r>
      <w:r w:rsidR="00A672B6">
        <w:rPr>
          <w:rFonts w:ascii="Arial Narrow" w:hAnsi="Arial Narrow" w:cs="Arial"/>
          <w:b/>
        </w:rPr>
        <w:t xml:space="preserve"> </w:t>
      </w:r>
      <w:r w:rsidR="0053401E" w:rsidRPr="0053401E">
        <w:rPr>
          <w:rFonts w:ascii="Arial Narrow" w:hAnsi="Arial Narrow" w:cs="Arial"/>
          <w:b/>
        </w:rPr>
        <w:t>To develop systems that assist in the case management and support of students with complex needs.</w:t>
      </w:r>
    </w:p>
    <w:tbl>
      <w:tblPr>
        <w:tblStyle w:val="TableGrid"/>
        <w:tblpPr w:leftFromText="180" w:rightFromText="180" w:vertAnchor="text" w:horzAnchor="margin" w:tblpY="184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68"/>
        <w:gridCol w:w="4803"/>
        <w:gridCol w:w="975"/>
        <w:gridCol w:w="627"/>
        <w:gridCol w:w="616"/>
        <w:gridCol w:w="645"/>
        <w:gridCol w:w="1562"/>
        <w:gridCol w:w="1454"/>
      </w:tblGrid>
      <w:tr w:rsidR="006035E0" w:rsidRPr="00BD4D04" w:rsidTr="006035E0">
        <w:trPr>
          <w:trHeight w:val="607"/>
          <w:tblHeader/>
        </w:trPr>
        <w:tc>
          <w:tcPr>
            <w:tcW w:w="959" w:type="dxa"/>
            <w:shd w:val="clear" w:color="auto" w:fill="CCC0D9" w:themeFill="accent4" w:themeFillTint="66"/>
            <w:vAlign w:val="center"/>
          </w:tcPr>
          <w:p w:rsidR="006035E0" w:rsidRPr="0002115A" w:rsidRDefault="006035E0" w:rsidP="006035E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Number</w:t>
            </w:r>
          </w:p>
        </w:tc>
        <w:tc>
          <w:tcPr>
            <w:tcW w:w="4294" w:type="dxa"/>
            <w:shd w:val="clear" w:color="auto" w:fill="CCC0D9" w:themeFill="accent4" w:themeFillTint="66"/>
            <w:vAlign w:val="center"/>
          </w:tcPr>
          <w:p w:rsidR="006035E0" w:rsidRPr="0002115A" w:rsidRDefault="006035E0" w:rsidP="006035E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Strategies</w:t>
            </w:r>
          </w:p>
        </w:tc>
        <w:tc>
          <w:tcPr>
            <w:tcW w:w="4839" w:type="dxa"/>
            <w:shd w:val="clear" w:color="auto" w:fill="CCC0D9" w:themeFill="accent4" w:themeFillTint="66"/>
            <w:vAlign w:val="center"/>
          </w:tcPr>
          <w:p w:rsidR="006035E0" w:rsidRPr="0002115A" w:rsidRDefault="006035E0" w:rsidP="006035E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Indicators</w:t>
            </w:r>
          </w:p>
        </w:tc>
        <w:tc>
          <w:tcPr>
            <w:tcW w:w="976" w:type="dxa"/>
            <w:shd w:val="clear" w:color="auto" w:fill="CCC0D9" w:themeFill="accent4" w:themeFillTint="66"/>
            <w:vAlign w:val="center"/>
          </w:tcPr>
          <w:p w:rsidR="006035E0" w:rsidRPr="0002115A" w:rsidRDefault="006035E0" w:rsidP="006035E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Reform Area</w:t>
            </w:r>
          </w:p>
        </w:tc>
        <w:tc>
          <w:tcPr>
            <w:tcW w:w="1895" w:type="dxa"/>
            <w:gridSpan w:val="3"/>
            <w:shd w:val="clear" w:color="auto" w:fill="CCC0D9" w:themeFill="accent4" w:themeFillTint="66"/>
            <w:vAlign w:val="center"/>
          </w:tcPr>
          <w:p w:rsidR="00C940DA" w:rsidRPr="0002115A" w:rsidRDefault="00C940DA" w:rsidP="006035E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940DA" w:rsidRPr="0002115A" w:rsidRDefault="006035E0" w:rsidP="00C940D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Timeframe</w:t>
            </w:r>
          </w:p>
          <w:p w:rsidR="00D369A8" w:rsidRPr="0002115A" w:rsidRDefault="00D369A8" w:rsidP="00C940DA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940DA" w:rsidRPr="0002115A" w:rsidRDefault="00C940DA" w:rsidP="00C940DA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940DA" w:rsidRPr="0002115A" w:rsidRDefault="00C940DA" w:rsidP="00C940DA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 xml:space="preserve">2012  </w:t>
            </w:r>
            <w:r w:rsidR="00A24F6E" w:rsidRPr="0002115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2115A">
              <w:rPr>
                <w:rFonts w:ascii="Arial Narrow" w:hAnsi="Arial Narrow"/>
                <w:b/>
                <w:sz w:val="24"/>
                <w:szCs w:val="24"/>
              </w:rPr>
              <w:t xml:space="preserve"> 2013    2014</w:t>
            </w:r>
          </w:p>
        </w:tc>
        <w:tc>
          <w:tcPr>
            <w:tcW w:w="1490" w:type="dxa"/>
            <w:shd w:val="clear" w:color="auto" w:fill="CCC0D9" w:themeFill="accent4" w:themeFillTint="66"/>
            <w:vAlign w:val="center"/>
          </w:tcPr>
          <w:p w:rsidR="006035E0" w:rsidRPr="0002115A" w:rsidRDefault="006035E0" w:rsidP="006035E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Responsibility</w:t>
            </w:r>
          </w:p>
        </w:tc>
        <w:tc>
          <w:tcPr>
            <w:tcW w:w="1457" w:type="dxa"/>
            <w:shd w:val="clear" w:color="auto" w:fill="CCC0D9" w:themeFill="accent4" w:themeFillTint="66"/>
            <w:vAlign w:val="center"/>
          </w:tcPr>
          <w:p w:rsidR="006035E0" w:rsidRPr="0002115A" w:rsidRDefault="00894C23" w:rsidP="006035E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115A">
              <w:rPr>
                <w:rFonts w:ascii="Arial Narrow" w:hAnsi="Arial Narrow"/>
                <w:b/>
                <w:sz w:val="24"/>
                <w:szCs w:val="24"/>
              </w:rPr>
              <w:t>2014</w:t>
            </w:r>
            <w:r w:rsidR="006035E0" w:rsidRPr="0002115A">
              <w:rPr>
                <w:rFonts w:ascii="Arial Narrow" w:hAnsi="Arial Narrow"/>
                <w:b/>
                <w:sz w:val="24"/>
                <w:szCs w:val="24"/>
              </w:rPr>
              <w:t xml:space="preserve"> Resource Allocation &amp; Funding Source</w:t>
            </w:r>
          </w:p>
        </w:tc>
      </w:tr>
      <w:tr w:rsidR="008C3255" w:rsidRPr="00BD4D04" w:rsidTr="006035E0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8C3255" w:rsidRPr="0002115A" w:rsidRDefault="008C325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3.1</w:t>
            </w:r>
          </w:p>
        </w:tc>
        <w:tc>
          <w:tcPr>
            <w:tcW w:w="4294" w:type="dxa"/>
            <w:shd w:val="clear" w:color="auto" w:fill="auto"/>
          </w:tcPr>
          <w:p w:rsidR="008C3255" w:rsidRPr="0002115A" w:rsidRDefault="008C3255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Initial approach to base schools to gauge interest in the project.</w:t>
            </w:r>
          </w:p>
        </w:tc>
        <w:tc>
          <w:tcPr>
            <w:tcW w:w="4839" w:type="dxa"/>
          </w:tcPr>
          <w:p w:rsidR="008C3255" w:rsidRPr="0002115A" w:rsidRDefault="00BC58A1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Meeting minutes</w:t>
            </w:r>
          </w:p>
        </w:tc>
        <w:tc>
          <w:tcPr>
            <w:tcW w:w="976" w:type="dxa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5,6</w:t>
            </w:r>
          </w:p>
        </w:tc>
        <w:tc>
          <w:tcPr>
            <w:tcW w:w="629" w:type="dxa"/>
            <w:vAlign w:val="center"/>
          </w:tcPr>
          <w:p w:rsidR="008C3255" w:rsidRPr="0002115A" w:rsidRDefault="008C325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255" w:rsidRPr="0002115A" w:rsidRDefault="008C325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Executive</w:t>
            </w:r>
          </w:p>
        </w:tc>
        <w:tc>
          <w:tcPr>
            <w:tcW w:w="1457" w:type="dxa"/>
            <w:vAlign w:val="center"/>
          </w:tcPr>
          <w:p w:rsidR="008C3255" w:rsidRPr="0002115A" w:rsidRDefault="00F1192E" w:rsidP="006035E0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>ESES Project Funding</w:t>
            </w:r>
          </w:p>
        </w:tc>
      </w:tr>
      <w:tr w:rsidR="00FD616C" w:rsidRPr="00BD4D04" w:rsidTr="006035E0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FD616C" w:rsidRPr="0002115A" w:rsidRDefault="005D423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3.2</w:t>
            </w:r>
          </w:p>
        </w:tc>
        <w:tc>
          <w:tcPr>
            <w:tcW w:w="4294" w:type="dxa"/>
            <w:shd w:val="clear" w:color="auto" w:fill="auto"/>
          </w:tcPr>
          <w:p w:rsidR="00FD616C" w:rsidRPr="0002115A" w:rsidRDefault="008C3255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Initial planning meeting to outline pro</w:t>
            </w:r>
            <w:r w:rsidR="008B6A0D" w:rsidRPr="0002115A">
              <w:rPr>
                <w:rFonts w:ascii="Arial Narrow" w:hAnsi="Arial Narrow"/>
                <w:sz w:val="24"/>
                <w:szCs w:val="24"/>
              </w:rPr>
              <w:t xml:space="preserve">ject and list all processes, </w:t>
            </w:r>
            <w:r w:rsidRPr="0002115A">
              <w:rPr>
                <w:rFonts w:ascii="Arial Narrow" w:hAnsi="Arial Narrow"/>
                <w:sz w:val="24"/>
                <w:szCs w:val="24"/>
              </w:rPr>
              <w:t>documentation</w:t>
            </w:r>
            <w:r w:rsidR="008B6A0D" w:rsidRPr="0002115A">
              <w:rPr>
                <w:rFonts w:ascii="Arial Narrow" w:hAnsi="Arial Narrow"/>
                <w:sz w:val="24"/>
                <w:szCs w:val="24"/>
              </w:rPr>
              <w:t xml:space="preserve"> and resources</w:t>
            </w:r>
            <w:r w:rsidRPr="0002115A">
              <w:rPr>
                <w:rFonts w:ascii="Arial Narrow" w:hAnsi="Arial Narrow"/>
                <w:sz w:val="24"/>
                <w:szCs w:val="24"/>
              </w:rPr>
              <w:t xml:space="preserve"> needed for the project.</w:t>
            </w:r>
          </w:p>
        </w:tc>
        <w:tc>
          <w:tcPr>
            <w:tcW w:w="4839" w:type="dxa"/>
          </w:tcPr>
          <w:p w:rsidR="00FD616C" w:rsidRPr="0002115A" w:rsidRDefault="00BC58A1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Meeting agenda, minutes and flowchart list</w:t>
            </w:r>
          </w:p>
        </w:tc>
        <w:tc>
          <w:tcPr>
            <w:tcW w:w="976" w:type="dxa"/>
            <w:vAlign w:val="center"/>
          </w:tcPr>
          <w:p w:rsidR="00FD616C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3,5</w:t>
            </w:r>
          </w:p>
        </w:tc>
        <w:tc>
          <w:tcPr>
            <w:tcW w:w="629" w:type="dxa"/>
            <w:vAlign w:val="center"/>
          </w:tcPr>
          <w:p w:rsidR="00FD616C" w:rsidRPr="0002115A" w:rsidRDefault="00FD616C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FD616C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D616C" w:rsidRPr="0002115A" w:rsidRDefault="00FD616C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FD616C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All staff</w:t>
            </w:r>
          </w:p>
        </w:tc>
        <w:tc>
          <w:tcPr>
            <w:tcW w:w="1457" w:type="dxa"/>
            <w:vAlign w:val="center"/>
          </w:tcPr>
          <w:p w:rsidR="00FD616C" w:rsidRPr="0002115A" w:rsidRDefault="00F1192E" w:rsidP="006035E0">
            <w:pPr>
              <w:pStyle w:val="NoSpacing"/>
              <w:jc w:val="center"/>
              <w:rPr>
                <w:rFonts w:ascii="Arial Narrow" w:hAnsi="Arial Narrow"/>
                <w:color w:val="000090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>ESES Project Funding</w:t>
            </w:r>
          </w:p>
        </w:tc>
      </w:tr>
      <w:tr w:rsidR="008C3255" w:rsidRPr="00BD4D04" w:rsidTr="006035E0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8C3255" w:rsidRPr="0002115A" w:rsidRDefault="005D423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3.3</w:t>
            </w:r>
          </w:p>
        </w:tc>
        <w:tc>
          <w:tcPr>
            <w:tcW w:w="4294" w:type="dxa"/>
            <w:shd w:val="clear" w:color="auto" w:fill="auto"/>
          </w:tcPr>
          <w:p w:rsidR="008C3255" w:rsidRPr="0002115A" w:rsidRDefault="008C3255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Flowchart of </w:t>
            </w:r>
            <w:proofErr w:type="spellStart"/>
            <w:r w:rsidRPr="0002115A">
              <w:rPr>
                <w:rFonts w:ascii="Arial Narrow" w:hAnsi="Arial Narrow"/>
                <w:sz w:val="24"/>
                <w:szCs w:val="24"/>
              </w:rPr>
              <w:t>Mian</w:t>
            </w:r>
            <w:proofErr w:type="spellEnd"/>
            <w:r w:rsidRPr="0002115A">
              <w:rPr>
                <w:rFonts w:ascii="Arial Narrow" w:hAnsi="Arial Narrow"/>
                <w:sz w:val="24"/>
                <w:szCs w:val="24"/>
              </w:rPr>
              <w:t xml:space="preserve"> School Case Management process</w:t>
            </w:r>
            <w:r w:rsidR="008B6A0D" w:rsidRPr="0002115A">
              <w:rPr>
                <w:rFonts w:ascii="Arial Narrow" w:hAnsi="Arial Narrow"/>
                <w:sz w:val="24"/>
                <w:szCs w:val="24"/>
              </w:rPr>
              <w:t>. D</w:t>
            </w:r>
            <w:r w:rsidRPr="0002115A">
              <w:rPr>
                <w:rFonts w:ascii="Arial Narrow" w:hAnsi="Arial Narrow"/>
                <w:sz w:val="24"/>
                <w:szCs w:val="24"/>
              </w:rPr>
              <w:t>evelopment</w:t>
            </w:r>
            <w:r w:rsidR="008B6A0D" w:rsidRPr="0002115A">
              <w:rPr>
                <w:rFonts w:ascii="Arial Narrow" w:hAnsi="Arial Narrow"/>
                <w:sz w:val="24"/>
                <w:szCs w:val="24"/>
              </w:rPr>
              <w:t xml:space="preserve"> of Lotus Diagrams for each </w:t>
            </w:r>
            <w:r w:rsidRPr="0002115A">
              <w:rPr>
                <w:rFonts w:ascii="Arial Narrow" w:hAnsi="Arial Narrow"/>
                <w:sz w:val="24"/>
                <w:szCs w:val="24"/>
              </w:rPr>
              <w:t>student’s case management.</w:t>
            </w:r>
          </w:p>
        </w:tc>
        <w:tc>
          <w:tcPr>
            <w:tcW w:w="4839" w:type="dxa"/>
          </w:tcPr>
          <w:p w:rsidR="008C3255" w:rsidRPr="0002115A" w:rsidRDefault="00BC58A1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Flowchart and Lotus diagram</w:t>
            </w:r>
          </w:p>
        </w:tc>
        <w:tc>
          <w:tcPr>
            <w:tcW w:w="976" w:type="dxa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3,4,5,6</w:t>
            </w:r>
          </w:p>
        </w:tc>
        <w:tc>
          <w:tcPr>
            <w:tcW w:w="629" w:type="dxa"/>
            <w:vAlign w:val="center"/>
          </w:tcPr>
          <w:p w:rsidR="008C3255" w:rsidRPr="0002115A" w:rsidRDefault="008C325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255" w:rsidRPr="0002115A" w:rsidRDefault="008C325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C3255" w:rsidRPr="0002115A" w:rsidRDefault="00BC58A1" w:rsidP="00894C2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Executive </w:t>
            </w:r>
          </w:p>
        </w:tc>
        <w:tc>
          <w:tcPr>
            <w:tcW w:w="1457" w:type="dxa"/>
            <w:vAlign w:val="center"/>
          </w:tcPr>
          <w:p w:rsidR="008C3255" w:rsidRPr="0002115A" w:rsidRDefault="00F1192E" w:rsidP="006035E0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>ESES Project Funding</w:t>
            </w:r>
          </w:p>
        </w:tc>
      </w:tr>
      <w:tr w:rsidR="008C3255" w:rsidRPr="00BD4D04" w:rsidTr="006035E0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8C3255" w:rsidRPr="0002115A" w:rsidRDefault="005D423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3.4</w:t>
            </w:r>
          </w:p>
        </w:tc>
        <w:tc>
          <w:tcPr>
            <w:tcW w:w="4294" w:type="dxa"/>
            <w:shd w:val="clear" w:color="auto" w:fill="auto"/>
          </w:tcPr>
          <w:p w:rsidR="008C3255" w:rsidRPr="0002115A" w:rsidRDefault="00744AFB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Development of</w:t>
            </w:r>
            <w:r w:rsidR="008C3255" w:rsidRPr="0002115A">
              <w:rPr>
                <w:rFonts w:ascii="Arial Narrow" w:hAnsi="Arial Narrow"/>
                <w:sz w:val="24"/>
                <w:szCs w:val="24"/>
              </w:rPr>
              <w:t xml:space="preserve"> booklet detailing support available and contact</w:t>
            </w:r>
            <w:r w:rsidRPr="0002115A">
              <w:rPr>
                <w:rFonts w:ascii="Arial Narrow" w:hAnsi="Arial Narrow"/>
                <w:sz w:val="24"/>
                <w:szCs w:val="24"/>
              </w:rPr>
              <w:t>s for Youth</w:t>
            </w:r>
            <w:r w:rsidR="008C3255" w:rsidRPr="0002115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839" w:type="dxa"/>
          </w:tcPr>
          <w:p w:rsidR="008C3255" w:rsidRPr="0002115A" w:rsidRDefault="00067598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Booklet </w:t>
            </w:r>
            <w:r w:rsidR="00BC58A1" w:rsidRPr="0002115A">
              <w:rPr>
                <w:rFonts w:ascii="Arial Narrow" w:hAnsi="Arial Narrow"/>
                <w:sz w:val="24"/>
                <w:szCs w:val="24"/>
              </w:rPr>
              <w:t xml:space="preserve">containing information about </w:t>
            </w:r>
            <w:proofErr w:type="spellStart"/>
            <w:r w:rsidR="00BC58A1" w:rsidRPr="0002115A">
              <w:rPr>
                <w:rFonts w:ascii="Arial Narrow" w:hAnsi="Arial Narrow"/>
                <w:sz w:val="24"/>
                <w:szCs w:val="24"/>
              </w:rPr>
              <w:t>interagencies</w:t>
            </w:r>
            <w:proofErr w:type="spellEnd"/>
            <w:r w:rsidR="00744AFB" w:rsidRPr="0002115A">
              <w:rPr>
                <w:rFonts w:ascii="Arial Narrow" w:hAnsi="Arial Narrow"/>
                <w:sz w:val="24"/>
                <w:szCs w:val="24"/>
              </w:rPr>
              <w:t xml:space="preserve"> and Youth Support Services</w:t>
            </w:r>
          </w:p>
        </w:tc>
        <w:tc>
          <w:tcPr>
            <w:tcW w:w="976" w:type="dxa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3,6</w:t>
            </w:r>
          </w:p>
        </w:tc>
        <w:tc>
          <w:tcPr>
            <w:tcW w:w="629" w:type="dxa"/>
            <w:vAlign w:val="center"/>
          </w:tcPr>
          <w:p w:rsidR="008C3255" w:rsidRPr="0002115A" w:rsidRDefault="008C325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8C3255" w:rsidRPr="0002115A" w:rsidRDefault="00BC58A1" w:rsidP="00894C2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Executive </w:t>
            </w:r>
          </w:p>
        </w:tc>
        <w:tc>
          <w:tcPr>
            <w:tcW w:w="1457" w:type="dxa"/>
            <w:vAlign w:val="center"/>
          </w:tcPr>
          <w:p w:rsidR="00E312C5" w:rsidRPr="0002115A" w:rsidRDefault="00F1192E" w:rsidP="006035E0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>ESES Project Funding</w:t>
            </w:r>
          </w:p>
        </w:tc>
      </w:tr>
      <w:tr w:rsidR="008C3255" w:rsidRPr="00BD4D04" w:rsidTr="006035E0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8C3255" w:rsidRPr="0002115A" w:rsidRDefault="005D423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3.5</w:t>
            </w:r>
          </w:p>
        </w:tc>
        <w:tc>
          <w:tcPr>
            <w:tcW w:w="4294" w:type="dxa"/>
            <w:shd w:val="clear" w:color="auto" w:fill="auto"/>
          </w:tcPr>
          <w:p w:rsidR="008C3255" w:rsidRPr="0002115A" w:rsidRDefault="008C3255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D</w:t>
            </w:r>
            <w:r w:rsidR="00C0773D" w:rsidRPr="0002115A">
              <w:rPr>
                <w:rFonts w:ascii="Arial Narrow" w:hAnsi="Arial Narrow"/>
                <w:sz w:val="24"/>
                <w:szCs w:val="24"/>
              </w:rPr>
              <w:t>evelopment of a Learning Support Plan for each student</w:t>
            </w:r>
            <w:r w:rsidRPr="0002115A">
              <w:rPr>
                <w:rFonts w:ascii="Arial Narrow" w:hAnsi="Arial Narrow"/>
                <w:sz w:val="24"/>
                <w:szCs w:val="24"/>
              </w:rPr>
              <w:t xml:space="preserve"> containing worked examples of educational plans, risk management and behaviour management plans.</w:t>
            </w:r>
          </w:p>
        </w:tc>
        <w:tc>
          <w:tcPr>
            <w:tcW w:w="4839" w:type="dxa"/>
          </w:tcPr>
          <w:p w:rsidR="00C0773D" w:rsidRPr="0002115A" w:rsidRDefault="00C0773D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Records of meeting with parents carers reflecting collaboration</w:t>
            </w:r>
          </w:p>
          <w:p w:rsidR="00C0773D" w:rsidRPr="0002115A" w:rsidRDefault="00C0773D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Parent</w:t>
            </w:r>
            <w:r w:rsidR="00067598" w:rsidRPr="0002115A">
              <w:rPr>
                <w:rFonts w:ascii="Arial Narrow" w:hAnsi="Arial Narrow"/>
                <w:sz w:val="24"/>
                <w:szCs w:val="24"/>
              </w:rPr>
              <w:t xml:space="preserve"> /</w:t>
            </w:r>
            <w:r w:rsidRPr="0002115A">
              <w:rPr>
                <w:rFonts w:ascii="Arial Narrow" w:hAnsi="Arial Narrow"/>
                <w:sz w:val="24"/>
                <w:szCs w:val="24"/>
              </w:rPr>
              <w:t xml:space="preserve"> Carer signatures on Learning Support Plans</w:t>
            </w:r>
          </w:p>
          <w:p w:rsidR="008C3255" w:rsidRPr="0002115A" w:rsidRDefault="008C3255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3,4,5,6</w:t>
            </w:r>
          </w:p>
        </w:tc>
        <w:tc>
          <w:tcPr>
            <w:tcW w:w="629" w:type="dxa"/>
            <w:vAlign w:val="center"/>
          </w:tcPr>
          <w:p w:rsidR="008C3255" w:rsidRPr="0002115A" w:rsidRDefault="008C325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8C3255" w:rsidRPr="0002115A" w:rsidRDefault="00894C23" w:rsidP="00894C2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Executive</w:t>
            </w:r>
          </w:p>
        </w:tc>
        <w:tc>
          <w:tcPr>
            <w:tcW w:w="1457" w:type="dxa"/>
            <w:vAlign w:val="center"/>
          </w:tcPr>
          <w:p w:rsidR="008C3255" w:rsidRPr="0002115A" w:rsidRDefault="00F1192E" w:rsidP="006035E0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>ESES Project Funding</w:t>
            </w:r>
          </w:p>
        </w:tc>
      </w:tr>
      <w:tr w:rsidR="008C3255" w:rsidRPr="00BD4D04" w:rsidTr="006035E0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8C3255" w:rsidRPr="0002115A" w:rsidRDefault="005D423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3.6</w:t>
            </w:r>
          </w:p>
        </w:tc>
        <w:tc>
          <w:tcPr>
            <w:tcW w:w="4294" w:type="dxa"/>
            <w:shd w:val="clear" w:color="auto" w:fill="auto"/>
          </w:tcPr>
          <w:p w:rsidR="008C3255" w:rsidRPr="0002115A" w:rsidRDefault="008C3255" w:rsidP="00441CD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Checklist for </w:t>
            </w:r>
            <w:r w:rsidR="00441CD6" w:rsidRPr="0002115A">
              <w:rPr>
                <w:rFonts w:ascii="Arial Narrow" w:hAnsi="Arial Narrow"/>
                <w:sz w:val="24"/>
                <w:szCs w:val="24"/>
              </w:rPr>
              <w:t>Learning Support Plans</w:t>
            </w:r>
          </w:p>
        </w:tc>
        <w:tc>
          <w:tcPr>
            <w:tcW w:w="4839" w:type="dxa"/>
          </w:tcPr>
          <w:p w:rsidR="008C3255" w:rsidRPr="0002115A" w:rsidRDefault="00BC58A1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Checklist for staff</w:t>
            </w:r>
          </w:p>
        </w:tc>
        <w:tc>
          <w:tcPr>
            <w:tcW w:w="976" w:type="dxa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3,4,5</w:t>
            </w:r>
          </w:p>
        </w:tc>
        <w:tc>
          <w:tcPr>
            <w:tcW w:w="629" w:type="dxa"/>
            <w:vAlign w:val="center"/>
          </w:tcPr>
          <w:p w:rsidR="008C3255" w:rsidRPr="0002115A" w:rsidRDefault="00F0114E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255" w:rsidRPr="0002115A" w:rsidRDefault="008C325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C3255" w:rsidRPr="0002115A" w:rsidRDefault="00F0114E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Assistant Principal</w:t>
            </w:r>
          </w:p>
        </w:tc>
        <w:tc>
          <w:tcPr>
            <w:tcW w:w="1457" w:type="dxa"/>
            <w:vAlign w:val="center"/>
          </w:tcPr>
          <w:p w:rsidR="008C3255" w:rsidRPr="0002115A" w:rsidRDefault="00F1192E" w:rsidP="006035E0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>ESES Project Funding</w:t>
            </w:r>
          </w:p>
        </w:tc>
      </w:tr>
      <w:tr w:rsidR="008C3255" w:rsidRPr="00BD4D04" w:rsidTr="006035E0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3.7</w:t>
            </w:r>
          </w:p>
        </w:tc>
        <w:tc>
          <w:tcPr>
            <w:tcW w:w="4294" w:type="dxa"/>
            <w:shd w:val="clear" w:color="auto" w:fill="auto"/>
          </w:tcPr>
          <w:p w:rsidR="008C3255" w:rsidRPr="0002115A" w:rsidRDefault="008C3255" w:rsidP="008C325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Development of </w:t>
            </w:r>
            <w:r w:rsidR="00C0773D" w:rsidRPr="0002115A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Pr="0002115A">
              <w:rPr>
                <w:rFonts w:ascii="Arial Narrow" w:hAnsi="Arial Narrow"/>
                <w:sz w:val="24"/>
                <w:szCs w:val="24"/>
              </w:rPr>
              <w:t>presentation</w:t>
            </w:r>
            <w:r w:rsidR="00C0773D" w:rsidRPr="0002115A">
              <w:rPr>
                <w:rFonts w:ascii="Arial Narrow" w:hAnsi="Arial Narrow"/>
                <w:sz w:val="24"/>
                <w:szCs w:val="24"/>
              </w:rPr>
              <w:t xml:space="preserve"> package including: proformas, </w:t>
            </w:r>
            <w:r w:rsidRPr="0002115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2115A">
              <w:rPr>
                <w:rFonts w:ascii="Arial Narrow" w:hAnsi="Arial Narrow"/>
                <w:sz w:val="24"/>
                <w:szCs w:val="24"/>
              </w:rPr>
              <w:t>powerpoint</w:t>
            </w:r>
            <w:proofErr w:type="spellEnd"/>
            <w:r w:rsidR="00C0773D" w:rsidRPr="0002115A">
              <w:rPr>
                <w:rFonts w:ascii="Arial Narrow" w:hAnsi="Arial Narrow"/>
                <w:sz w:val="24"/>
                <w:szCs w:val="24"/>
              </w:rPr>
              <w:t xml:space="preserve"> presentation, a</w:t>
            </w:r>
            <w:r w:rsidRPr="0002115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2115A">
              <w:rPr>
                <w:rFonts w:ascii="Arial Narrow" w:hAnsi="Arial Narrow"/>
                <w:sz w:val="24"/>
                <w:szCs w:val="24"/>
              </w:rPr>
              <w:t>t</w:t>
            </w:r>
            <w:r w:rsidR="00C0773D" w:rsidRPr="0002115A">
              <w:rPr>
                <w:rFonts w:ascii="Arial Narrow" w:hAnsi="Arial Narrow"/>
                <w:sz w:val="24"/>
                <w:szCs w:val="24"/>
              </w:rPr>
              <w:t>humbdrive</w:t>
            </w:r>
            <w:proofErr w:type="spellEnd"/>
            <w:r w:rsidR="00C0773D" w:rsidRPr="0002115A">
              <w:rPr>
                <w:rFonts w:ascii="Arial Narrow" w:hAnsi="Arial Narrow"/>
                <w:sz w:val="24"/>
                <w:szCs w:val="24"/>
              </w:rPr>
              <w:t xml:space="preserve"> showcasing the Case Management Kit </w:t>
            </w:r>
          </w:p>
        </w:tc>
        <w:tc>
          <w:tcPr>
            <w:tcW w:w="4839" w:type="dxa"/>
          </w:tcPr>
          <w:p w:rsidR="008C3255" w:rsidRPr="0002115A" w:rsidRDefault="00C0773D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2115A">
              <w:rPr>
                <w:rFonts w:ascii="Arial Narrow" w:hAnsi="Arial Narrow"/>
                <w:sz w:val="24"/>
                <w:szCs w:val="24"/>
              </w:rPr>
              <w:t>Thumbdrive</w:t>
            </w:r>
            <w:proofErr w:type="spellEnd"/>
            <w:r w:rsidRPr="0002115A">
              <w:rPr>
                <w:rFonts w:ascii="Arial Narrow" w:hAnsi="Arial Narrow"/>
                <w:sz w:val="24"/>
                <w:szCs w:val="24"/>
              </w:rPr>
              <w:t xml:space="preserve"> presentation including resources for Individual Case Management and Learning Support Plan Scaffold</w:t>
            </w:r>
          </w:p>
        </w:tc>
        <w:tc>
          <w:tcPr>
            <w:tcW w:w="976" w:type="dxa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3,4,5,6</w:t>
            </w:r>
          </w:p>
        </w:tc>
        <w:tc>
          <w:tcPr>
            <w:tcW w:w="629" w:type="dxa"/>
            <w:vAlign w:val="center"/>
          </w:tcPr>
          <w:p w:rsidR="008C3255" w:rsidRPr="0002115A" w:rsidRDefault="008C325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8C3255" w:rsidRPr="0002115A" w:rsidRDefault="00894C23" w:rsidP="00894C2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Executive</w:t>
            </w:r>
            <w:r w:rsidR="00F0114E" w:rsidRPr="000211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8C3255" w:rsidRPr="0002115A" w:rsidRDefault="0002115A" w:rsidP="006035E0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>ESES Project Funding</w:t>
            </w:r>
          </w:p>
        </w:tc>
      </w:tr>
      <w:tr w:rsidR="008C3255" w:rsidRPr="00BD4D04" w:rsidTr="006035E0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3.8</w:t>
            </w:r>
          </w:p>
        </w:tc>
        <w:tc>
          <w:tcPr>
            <w:tcW w:w="4294" w:type="dxa"/>
            <w:shd w:val="clear" w:color="auto" w:fill="auto"/>
          </w:tcPr>
          <w:p w:rsidR="008C3255" w:rsidRPr="0002115A" w:rsidRDefault="008C3255" w:rsidP="008C325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Organisation of presentation to Base Scho</w:t>
            </w:r>
            <w:r w:rsidR="00067598" w:rsidRPr="0002115A">
              <w:rPr>
                <w:rFonts w:ascii="Arial Narrow" w:hAnsi="Arial Narrow"/>
                <w:sz w:val="24"/>
                <w:szCs w:val="24"/>
              </w:rPr>
              <w:t>ol's Executive/Regional teams and</w:t>
            </w:r>
            <w:r w:rsidRPr="0002115A">
              <w:rPr>
                <w:rFonts w:ascii="Arial Narrow" w:hAnsi="Arial Narrow"/>
                <w:sz w:val="24"/>
                <w:szCs w:val="24"/>
              </w:rPr>
              <w:t xml:space="preserve"> Learning </w:t>
            </w:r>
            <w:r w:rsidR="00067598" w:rsidRPr="0002115A">
              <w:rPr>
                <w:rFonts w:ascii="Arial Narrow" w:hAnsi="Arial Narrow"/>
                <w:sz w:val="24"/>
                <w:szCs w:val="24"/>
              </w:rPr>
              <w:t xml:space="preserve">and </w:t>
            </w:r>
            <w:r w:rsidRPr="0002115A">
              <w:rPr>
                <w:rFonts w:ascii="Arial Narrow" w:hAnsi="Arial Narrow"/>
                <w:sz w:val="24"/>
                <w:szCs w:val="24"/>
              </w:rPr>
              <w:t xml:space="preserve">Support Teacher, Assistant Principal  </w:t>
            </w:r>
            <w:r w:rsidR="00067598" w:rsidRPr="0002115A">
              <w:rPr>
                <w:rFonts w:ascii="Arial Narrow" w:hAnsi="Arial Narrow"/>
                <w:sz w:val="24"/>
                <w:szCs w:val="24"/>
              </w:rPr>
              <w:t>Learning Assistance</w:t>
            </w:r>
          </w:p>
          <w:p w:rsidR="00067598" w:rsidRPr="0002115A" w:rsidRDefault="00067598" w:rsidP="008C325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39" w:type="dxa"/>
          </w:tcPr>
          <w:p w:rsidR="008C3255" w:rsidRPr="0002115A" w:rsidRDefault="00BC58A1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Feedback from </w:t>
            </w:r>
            <w:r w:rsidR="00067598" w:rsidRPr="0002115A">
              <w:rPr>
                <w:rFonts w:ascii="Arial Narrow" w:hAnsi="Arial Narrow"/>
                <w:sz w:val="24"/>
                <w:szCs w:val="24"/>
              </w:rPr>
              <w:t xml:space="preserve">Networking </w:t>
            </w:r>
            <w:r w:rsidRPr="0002115A">
              <w:rPr>
                <w:rFonts w:ascii="Arial Narrow" w:hAnsi="Arial Narrow"/>
                <w:sz w:val="24"/>
                <w:szCs w:val="24"/>
              </w:rPr>
              <w:t>presentations</w:t>
            </w:r>
          </w:p>
        </w:tc>
        <w:tc>
          <w:tcPr>
            <w:tcW w:w="976" w:type="dxa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3,4,5,6</w:t>
            </w:r>
          </w:p>
        </w:tc>
        <w:tc>
          <w:tcPr>
            <w:tcW w:w="629" w:type="dxa"/>
            <w:vAlign w:val="center"/>
          </w:tcPr>
          <w:p w:rsidR="008C3255" w:rsidRPr="0002115A" w:rsidRDefault="008C325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C3255" w:rsidRPr="0002115A" w:rsidRDefault="008C325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8C3255" w:rsidRPr="0002115A" w:rsidRDefault="00894C23" w:rsidP="00894C2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Executive</w:t>
            </w:r>
          </w:p>
        </w:tc>
        <w:tc>
          <w:tcPr>
            <w:tcW w:w="1457" w:type="dxa"/>
            <w:vAlign w:val="center"/>
          </w:tcPr>
          <w:p w:rsidR="008C3255" w:rsidRPr="0002115A" w:rsidRDefault="0002115A" w:rsidP="006035E0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>ESES Project Funding</w:t>
            </w:r>
          </w:p>
        </w:tc>
      </w:tr>
      <w:tr w:rsidR="008C3255" w:rsidRPr="00BD4D04" w:rsidTr="006035E0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294" w:type="dxa"/>
            <w:shd w:val="clear" w:color="auto" w:fill="auto"/>
          </w:tcPr>
          <w:p w:rsidR="008C3255" w:rsidRPr="0002115A" w:rsidRDefault="00C0773D" w:rsidP="008C325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Example of a high support student and details of how the Kit would support this student’s complex needs</w:t>
            </w:r>
          </w:p>
        </w:tc>
        <w:tc>
          <w:tcPr>
            <w:tcW w:w="4839" w:type="dxa"/>
          </w:tcPr>
          <w:p w:rsidR="008C3255" w:rsidRPr="0002115A" w:rsidRDefault="00BC58A1" w:rsidP="00603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Presentation of case study in booklet form </w:t>
            </w:r>
          </w:p>
        </w:tc>
        <w:tc>
          <w:tcPr>
            <w:tcW w:w="976" w:type="dxa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3,4,5</w:t>
            </w:r>
          </w:p>
        </w:tc>
        <w:tc>
          <w:tcPr>
            <w:tcW w:w="629" w:type="dxa"/>
            <w:vAlign w:val="center"/>
          </w:tcPr>
          <w:p w:rsidR="008C3255" w:rsidRPr="0002115A" w:rsidRDefault="008C325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C3255" w:rsidRPr="0002115A" w:rsidRDefault="008C3255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255" w:rsidRPr="0002115A" w:rsidRDefault="00BC58A1" w:rsidP="006035E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8C3255" w:rsidRPr="0002115A" w:rsidRDefault="00894C23" w:rsidP="00894C2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Executive</w:t>
            </w:r>
            <w:r w:rsidR="00F0114E" w:rsidRPr="000211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8C3255" w:rsidRPr="0002115A" w:rsidRDefault="0002115A" w:rsidP="006035E0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>ESES Project Funding</w:t>
            </w:r>
          </w:p>
        </w:tc>
      </w:tr>
      <w:tr w:rsidR="008C3255" w:rsidRPr="00BD4D04" w:rsidTr="006035E0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8C3255" w:rsidRPr="0002115A" w:rsidRDefault="008C3255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3.1</w:t>
            </w:r>
            <w:r w:rsidR="00BC58A1" w:rsidRPr="0002115A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94" w:type="dxa"/>
            <w:shd w:val="clear" w:color="auto" w:fill="auto"/>
          </w:tcPr>
          <w:p w:rsidR="008C3255" w:rsidRPr="0002115A" w:rsidRDefault="008C3255" w:rsidP="008C325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Develop and maintain checklist  and timeline for review and reappraisal meetings and associated transi</w:t>
            </w:r>
            <w:r w:rsidR="00C0773D" w:rsidRPr="0002115A">
              <w:rPr>
                <w:rFonts w:ascii="Arial Narrow" w:hAnsi="Arial Narrow"/>
                <w:sz w:val="24"/>
                <w:szCs w:val="24"/>
              </w:rPr>
              <w:t>tion documentation</w:t>
            </w:r>
          </w:p>
        </w:tc>
        <w:tc>
          <w:tcPr>
            <w:tcW w:w="4839" w:type="dxa"/>
          </w:tcPr>
          <w:p w:rsidR="008C3255" w:rsidRPr="0002115A" w:rsidRDefault="008C3255" w:rsidP="008C325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Documented in school calendar, checklists </w:t>
            </w:r>
            <w:r w:rsidR="00C0773D" w:rsidRPr="0002115A">
              <w:rPr>
                <w:rFonts w:ascii="Arial Narrow" w:hAnsi="Arial Narrow"/>
                <w:sz w:val="24"/>
                <w:szCs w:val="24"/>
              </w:rPr>
              <w:t xml:space="preserve">and documentation </w:t>
            </w:r>
            <w:r w:rsidRPr="0002115A">
              <w:rPr>
                <w:rFonts w:ascii="Arial Narrow" w:hAnsi="Arial Narrow"/>
                <w:sz w:val="24"/>
                <w:szCs w:val="24"/>
              </w:rPr>
              <w:t>completed in each student’s transition folder</w:t>
            </w:r>
            <w:r w:rsidR="00067598" w:rsidRPr="0002115A">
              <w:rPr>
                <w:rFonts w:ascii="Arial Narrow" w:hAnsi="Arial Narrow"/>
                <w:sz w:val="24"/>
                <w:szCs w:val="24"/>
              </w:rPr>
              <w:t xml:space="preserve"> in the Learning Support Plan</w:t>
            </w:r>
          </w:p>
        </w:tc>
        <w:tc>
          <w:tcPr>
            <w:tcW w:w="976" w:type="dxa"/>
            <w:vAlign w:val="center"/>
          </w:tcPr>
          <w:p w:rsidR="008C3255" w:rsidRPr="0002115A" w:rsidRDefault="008C3255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3,4,5</w:t>
            </w:r>
          </w:p>
        </w:tc>
        <w:tc>
          <w:tcPr>
            <w:tcW w:w="629" w:type="dxa"/>
            <w:vAlign w:val="center"/>
          </w:tcPr>
          <w:p w:rsidR="008C3255" w:rsidRPr="0002115A" w:rsidRDefault="008C3255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C3255" w:rsidRPr="0002115A" w:rsidRDefault="008C3255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255" w:rsidRPr="0002115A" w:rsidRDefault="008C3255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8C3255" w:rsidRPr="0002115A" w:rsidRDefault="008C3255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2162A" w:rsidRPr="0002115A" w:rsidRDefault="008C3255" w:rsidP="00B2162A">
            <w:pPr>
              <w:pStyle w:val="NoSpacing"/>
              <w:jc w:val="center"/>
              <w:rPr>
                <w:rFonts w:ascii="Arial Narrow" w:hAnsi="Arial Narrow"/>
                <w:color w:val="000090"/>
                <w:sz w:val="24"/>
                <w:szCs w:val="24"/>
              </w:rPr>
            </w:pPr>
            <w:r w:rsidRPr="0002115A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  <w:p w:rsidR="00FE299A" w:rsidRPr="0002115A" w:rsidRDefault="0002115A" w:rsidP="008C3255">
            <w:pPr>
              <w:pStyle w:val="NoSpacing"/>
              <w:jc w:val="center"/>
              <w:rPr>
                <w:rFonts w:ascii="Arial Narrow" w:hAnsi="Arial Narrow"/>
                <w:color w:val="000090"/>
                <w:sz w:val="24"/>
                <w:szCs w:val="24"/>
              </w:rPr>
            </w:pP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>ESES Project Funding</w:t>
            </w:r>
          </w:p>
        </w:tc>
      </w:tr>
      <w:tr w:rsidR="008C3255" w:rsidRPr="00BD4D04" w:rsidTr="006035E0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8C3255" w:rsidRPr="0002115A" w:rsidRDefault="00BC58A1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3.11</w:t>
            </w:r>
          </w:p>
        </w:tc>
        <w:tc>
          <w:tcPr>
            <w:tcW w:w="4294" w:type="dxa"/>
            <w:shd w:val="clear" w:color="auto" w:fill="auto"/>
          </w:tcPr>
          <w:p w:rsidR="008C3255" w:rsidRPr="0002115A" w:rsidRDefault="008C3255" w:rsidP="00C0773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Plan, develop and implement an Individual Behaviour Management Plan </w:t>
            </w:r>
            <w:proofErr w:type="spellStart"/>
            <w:r w:rsidRPr="0002115A">
              <w:rPr>
                <w:rFonts w:ascii="Arial Narrow" w:hAnsi="Arial Narrow"/>
                <w:sz w:val="24"/>
                <w:szCs w:val="24"/>
              </w:rPr>
              <w:t>proforma</w:t>
            </w:r>
            <w:proofErr w:type="spellEnd"/>
            <w:r w:rsidRPr="0002115A">
              <w:rPr>
                <w:rFonts w:ascii="Arial Narrow" w:hAnsi="Arial Narrow"/>
                <w:sz w:val="24"/>
                <w:szCs w:val="24"/>
              </w:rPr>
              <w:t xml:space="preserve"> for each student that is negotiated</w:t>
            </w:r>
            <w:r w:rsidR="00C0773D" w:rsidRPr="0002115A">
              <w:rPr>
                <w:rFonts w:ascii="Arial Narrow" w:hAnsi="Arial Narrow"/>
                <w:sz w:val="24"/>
                <w:szCs w:val="24"/>
              </w:rPr>
              <w:t xml:space="preserve"> with the student and parents / carers</w:t>
            </w:r>
            <w:r w:rsidR="00067598" w:rsidRPr="0002115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839" w:type="dxa"/>
          </w:tcPr>
          <w:p w:rsidR="008C3255" w:rsidRPr="0002115A" w:rsidRDefault="008C3255" w:rsidP="008C325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 xml:space="preserve">Documented series of IBMP’s included </w:t>
            </w:r>
            <w:r w:rsidR="00C0773D" w:rsidRPr="0002115A">
              <w:rPr>
                <w:rFonts w:ascii="Arial Narrow" w:hAnsi="Arial Narrow"/>
                <w:sz w:val="24"/>
                <w:szCs w:val="24"/>
              </w:rPr>
              <w:t>in student’s Learning Support Plan</w:t>
            </w:r>
            <w:r w:rsidRPr="0002115A">
              <w:rPr>
                <w:rFonts w:ascii="Arial Narrow" w:hAnsi="Arial Narrow"/>
                <w:sz w:val="24"/>
                <w:szCs w:val="24"/>
              </w:rPr>
              <w:t xml:space="preserve"> a</w:t>
            </w:r>
            <w:r w:rsidR="00067598" w:rsidRPr="0002115A">
              <w:rPr>
                <w:rFonts w:ascii="Arial Narrow" w:hAnsi="Arial Narrow"/>
                <w:sz w:val="24"/>
                <w:szCs w:val="24"/>
              </w:rPr>
              <w:t>nd progress comments recorded</w:t>
            </w:r>
            <w:r w:rsidRPr="0002115A">
              <w:rPr>
                <w:rFonts w:ascii="Arial Narrow" w:hAnsi="Arial Narrow"/>
                <w:sz w:val="24"/>
                <w:szCs w:val="24"/>
              </w:rPr>
              <w:t xml:space="preserve"> in semester reports.</w:t>
            </w:r>
          </w:p>
          <w:p w:rsidR="00C0773D" w:rsidRPr="0002115A" w:rsidRDefault="00C0773D" w:rsidP="008C325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Documented  progress recorded  and amended on a regular basis</w:t>
            </w:r>
          </w:p>
        </w:tc>
        <w:tc>
          <w:tcPr>
            <w:tcW w:w="976" w:type="dxa"/>
            <w:vAlign w:val="center"/>
          </w:tcPr>
          <w:p w:rsidR="008C3255" w:rsidRPr="0002115A" w:rsidRDefault="008C3255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3,5</w:t>
            </w:r>
          </w:p>
        </w:tc>
        <w:tc>
          <w:tcPr>
            <w:tcW w:w="629" w:type="dxa"/>
            <w:vAlign w:val="center"/>
          </w:tcPr>
          <w:p w:rsidR="008C3255" w:rsidRPr="0002115A" w:rsidRDefault="008C3255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C3255" w:rsidRPr="0002115A" w:rsidRDefault="008C3255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255" w:rsidRPr="0002115A" w:rsidRDefault="008C3255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8C3255" w:rsidRPr="0002115A" w:rsidRDefault="008C3255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Teaching staff students</w:t>
            </w:r>
          </w:p>
          <w:p w:rsidR="008C3255" w:rsidRPr="0002115A" w:rsidRDefault="008C3255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TARS</w:t>
            </w:r>
          </w:p>
        </w:tc>
        <w:tc>
          <w:tcPr>
            <w:tcW w:w="1457" w:type="dxa"/>
            <w:vAlign w:val="center"/>
          </w:tcPr>
          <w:p w:rsidR="008C3255" w:rsidRPr="0002115A" w:rsidRDefault="0002115A" w:rsidP="008C3255">
            <w:pPr>
              <w:pStyle w:val="NoSpacing"/>
              <w:jc w:val="center"/>
              <w:rPr>
                <w:rFonts w:ascii="Arial Narrow" w:hAnsi="Arial Narrow"/>
                <w:color w:val="000090"/>
                <w:sz w:val="24"/>
                <w:szCs w:val="24"/>
              </w:rPr>
            </w:pPr>
            <w:r w:rsidRPr="002B38EE">
              <w:rPr>
                <w:rFonts w:ascii="Arial Narrow" w:hAnsi="Arial Narrow" w:cs="Arial"/>
                <w:sz w:val="24"/>
                <w:szCs w:val="24"/>
              </w:rPr>
              <w:t>Global</w:t>
            </w:r>
          </w:p>
        </w:tc>
      </w:tr>
      <w:tr w:rsidR="001D7903" w:rsidRPr="00BD4D04" w:rsidTr="006035E0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1D7903" w:rsidRPr="0002115A" w:rsidRDefault="001D7903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3.12</w:t>
            </w:r>
          </w:p>
        </w:tc>
        <w:tc>
          <w:tcPr>
            <w:tcW w:w="4294" w:type="dxa"/>
            <w:shd w:val="clear" w:color="auto" w:fill="auto"/>
          </w:tcPr>
          <w:p w:rsidR="001D7903" w:rsidRPr="0002115A" w:rsidRDefault="001D7903" w:rsidP="00C0773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Develop and implementation of Learning Support Plans for each students</w:t>
            </w:r>
          </w:p>
        </w:tc>
        <w:tc>
          <w:tcPr>
            <w:tcW w:w="4839" w:type="dxa"/>
          </w:tcPr>
          <w:p w:rsidR="001D7903" w:rsidRPr="0002115A" w:rsidRDefault="001D7903" w:rsidP="008C325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Evidence of differentiated Curriculum and</w:t>
            </w:r>
          </w:p>
          <w:p w:rsidR="001D7903" w:rsidRPr="0002115A" w:rsidRDefault="001D7903" w:rsidP="008C325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Collaboration with parents and carers</w:t>
            </w:r>
          </w:p>
        </w:tc>
        <w:tc>
          <w:tcPr>
            <w:tcW w:w="976" w:type="dxa"/>
            <w:vAlign w:val="center"/>
          </w:tcPr>
          <w:p w:rsidR="001D7903" w:rsidRPr="0002115A" w:rsidRDefault="001D7903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3,4,5,6</w:t>
            </w:r>
          </w:p>
        </w:tc>
        <w:tc>
          <w:tcPr>
            <w:tcW w:w="629" w:type="dxa"/>
            <w:vAlign w:val="center"/>
          </w:tcPr>
          <w:p w:rsidR="001D7903" w:rsidRPr="0002115A" w:rsidRDefault="001D7903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1D7903" w:rsidRPr="0002115A" w:rsidRDefault="001D7903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7903" w:rsidRPr="0002115A" w:rsidRDefault="001D7903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90" w:type="dxa"/>
            <w:vAlign w:val="center"/>
          </w:tcPr>
          <w:p w:rsidR="001D7903" w:rsidRPr="0002115A" w:rsidRDefault="001D7903" w:rsidP="008C325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15A">
              <w:rPr>
                <w:rFonts w:ascii="Arial Narrow" w:hAnsi="Arial Narrow"/>
                <w:sz w:val="24"/>
                <w:szCs w:val="24"/>
              </w:rPr>
              <w:t>Executive, Teaching Staff Assistant Principal Learning And Support</w:t>
            </w:r>
            <w:r w:rsidR="00894C23" w:rsidRPr="0002115A">
              <w:rPr>
                <w:rFonts w:ascii="Arial Narrow" w:hAnsi="Arial Narrow"/>
                <w:sz w:val="24"/>
                <w:szCs w:val="24"/>
              </w:rPr>
              <w:t xml:space="preserve"> Team</w:t>
            </w:r>
          </w:p>
        </w:tc>
        <w:tc>
          <w:tcPr>
            <w:tcW w:w="1457" w:type="dxa"/>
            <w:vAlign w:val="center"/>
          </w:tcPr>
          <w:p w:rsidR="001D7903" w:rsidRPr="0002115A" w:rsidRDefault="0002115A" w:rsidP="008C3255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B38EE">
              <w:rPr>
                <w:rFonts w:ascii="Arial Narrow" w:hAnsi="Arial Narrow" w:cs="Arial"/>
                <w:sz w:val="24"/>
                <w:szCs w:val="24"/>
              </w:rPr>
              <w:t>Globa</w:t>
            </w:r>
            <w:r w:rsidRPr="0002115A">
              <w:rPr>
                <w:rFonts w:ascii="Arial Narrow" w:hAnsi="Arial Narrow" w:cs="Arial"/>
                <w:color w:val="FF0000"/>
                <w:sz w:val="24"/>
                <w:szCs w:val="24"/>
              </w:rPr>
              <w:t>l</w:t>
            </w:r>
          </w:p>
        </w:tc>
      </w:tr>
    </w:tbl>
    <w:p w:rsidR="00F0114E" w:rsidRDefault="00F0114E" w:rsidP="00315869">
      <w:pPr>
        <w:rPr>
          <w:rFonts w:ascii="Arial Narrow" w:hAnsi="Arial Narrow" w:cs="Arial"/>
          <w:b/>
          <w:color w:val="FF0000"/>
        </w:rPr>
      </w:pPr>
    </w:p>
    <w:p w:rsidR="00F761D1" w:rsidRDefault="00F761D1" w:rsidP="00315869">
      <w:pPr>
        <w:rPr>
          <w:rFonts w:ascii="Arial Narrow" w:hAnsi="Arial Narrow" w:cs="Arial"/>
          <w:b/>
          <w:color w:val="FF0000"/>
        </w:rPr>
      </w:pPr>
    </w:p>
    <w:p w:rsidR="00786C23" w:rsidRDefault="00786C23" w:rsidP="00315869">
      <w:pPr>
        <w:rPr>
          <w:rFonts w:ascii="Arial Narrow" w:hAnsi="Arial Narrow" w:cs="Arial"/>
          <w:b/>
          <w:color w:val="FF0000"/>
        </w:rPr>
      </w:pPr>
    </w:p>
    <w:p w:rsidR="00786C23" w:rsidRDefault="00786C23" w:rsidP="00315869">
      <w:pPr>
        <w:rPr>
          <w:rFonts w:ascii="Arial Narrow" w:hAnsi="Arial Narrow" w:cs="Arial"/>
          <w:b/>
          <w:color w:val="FF0000"/>
        </w:rPr>
      </w:pPr>
    </w:p>
    <w:p w:rsidR="00786C23" w:rsidRDefault="00786C23" w:rsidP="00315869">
      <w:pPr>
        <w:rPr>
          <w:rFonts w:ascii="Arial Narrow" w:hAnsi="Arial Narrow" w:cs="Arial"/>
          <w:b/>
          <w:color w:val="FF0000"/>
        </w:rPr>
      </w:pPr>
    </w:p>
    <w:p w:rsidR="00786C23" w:rsidRDefault="00786C23" w:rsidP="00315869">
      <w:pPr>
        <w:rPr>
          <w:rFonts w:ascii="Arial Narrow" w:hAnsi="Arial Narrow" w:cs="Arial"/>
          <w:b/>
          <w:color w:val="FF0000"/>
        </w:rPr>
      </w:pPr>
    </w:p>
    <w:p w:rsidR="00786C23" w:rsidRDefault="00786C23" w:rsidP="00315869">
      <w:pPr>
        <w:rPr>
          <w:rFonts w:ascii="Arial Narrow" w:hAnsi="Arial Narrow" w:cs="Arial"/>
          <w:b/>
          <w:color w:val="FF0000"/>
        </w:rPr>
      </w:pPr>
    </w:p>
    <w:p w:rsidR="00786C23" w:rsidRDefault="00786C23" w:rsidP="00315869">
      <w:pPr>
        <w:rPr>
          <w:rFonts w:ascii="Arial Narrow" w:hAnsi="Arial Narrow" w:cs="Arial"/>
          <w:b/>
          <w:color w:val="FF0000"/>
        </w:rPr>
      </w:pPr>
    </w:p>
    <w:p w:rsidR="00786C23" w:rsidRDefault="00786C23" w:rsidP="00315869">
      <w:pPr>
        <w:rPr>
          <w:rFonts w:ascii="Arial Narrow" w:hAnsi="Arial Narrow" w:cs="Arial"/>
          <w:b/>
          <w:color w:val="FF0000"/>
        </w:rPr>
      </w:pPr>
    </w:p>
    <w:p w:rsidR="00786C23" w:rsidRDefault="00786C23" w:rsidP="00315869">
      <w:pPr>
        <w:rPr>
          <w:rFonts w:ascii="Arial Narrow" w:hAnsi="Arial Narrow" w:cs="Arial"/>
          <w:b/>
          <w:color w:val="FF0000"/>
        </w:rPr>
      </w:pPr>
    </w:p>
    <w:p w:rsidR="00786C23" w:rsidRDefault="00786C23" w:rsidP="00315869">
      <w:pPr>
        <w:rPr>
          <w:rFonts w:ascii="Arial Narrow" w:hAnsi="Arial Narrow" w:cs="Arial"/>
          <w:b/>
          <w:color w:val="FF0000"/>
        </w:rPr>
      </w:pPr>
    </w:p>
    <w:p w:rsidR="00786C23" w:rsidRDefault="00786C23" w:rsidP="00315869">
      <w:pPr>
        <w:rPr>
          <w:rFonts w:ascii="Arial Narrow" w:hAnsi="Arial Narrow" w:cs="Arial"/>
          <w:b/>
        </w:rPr>
      </w:pPr>
    </w:p>
    <w:p w:rsidR="00315869" w:rsidRPr="003077A5" w:rsidRDefault="00315869" w:rsidP="00315869">
      <w:pPr>
        <w:rPr>
          <w:rFonts w:ascii="Arial Narrow" w:hAnsi="Arial Narrow" w:cs="Arial"/>
          <w:b/>
        </w:rPr>
      </w:pPr>
      <w:r w:rsidRPr="003077A5">
        <w:rPr>
          <w:rFonts w:ascii="Arial Narrow" w:hAnsi="Arial Narrow" w:cs="Arial"/>
          <w:b/>
        </w:rPr>
        <w:lastRenderedPageBreak/>
        <w:t>GLOSSARY</w:t>
      </w:r>
    </w:p>
    <w:p w:rsidR="00315869" w:rsidRPr="003077A5" w:rsidRDefault="00315869" w:rsidP="00315869">
      <w:pPr>
        <w:rPr>
          <w:rFonts w:ascii="Arial Narrow" w:hAnsi="Arial Narrow" w:cs="Arial"/>
          <w:b/>
        </w:rPr>
      </w:pPr>
      <w:r w:rsidRPr="003077A5">
        <w:rPr>
          <w:rFonts w:ascii="Arial Narrow" w:hAnsi="Arial Narrow" w:cs="Arial"/>
          <w:b/>
        </w:rPr>
        <w:t>Intended Outcomes</w:t>
      </w:r>
    </w:p>
    <w:p w:rsidR="00315869" w:rsidRPr="003077A5" w:rsidRDefault="00315869" w:rsidP="00315869">
      <w:pPr>
        <w:ind w:left="709" w:hanging="709"/>
        <w:rPr>
          <w:rFonts w:ascii="Arial Narrow" w:hAnsi="Arial Narrow"/>
        </w:rPr>
      </w:pPr>
      <w:r w:rsidRPr="003077A5">
        <w:rPr>
          <w:rFonts w:ascii="Arial Narrow" w:hAnsi="Arial Narrow"/>
        </w:rPr>
        <w:t>Outcomes describe what a school wants to achieve by the end of the three year planning cycle in each school-identified priority area.</w:t>
      </w:r>
    </w:p>
    <w:p w:rsidR="00315869" w:rsidRPr="003077A5" w:rsidRDefault="00315869" w:rsidP="00315869">
      <w:pPr>
        <w:rPr>
          <w:rFonts w:ascii="Arial Narrow" w:hAnsi="Arial Narrow"/>
        </w:rPr>
      </w:pPr>
      <w:r w:rsidRPr="003077A5">
        <w:rPr>
          <w:rFonts w:ascii="Arial Narrow" w:hAnsi="Arial Narrow"/>
        </w:rPr>
        <w:t>Outcomes are clear, specific and concise statements that indicate what the school aims to achieve.</w:t>
      </w:r>
    </w:p>
    <w:p w:rsidR="00315869" w:rsidRPr="003077A5" w:rsidRDefault="00315869" w:rsidP="00315869">
      <w:pPr>
        <w:rPr>
          <w:rFonts w:ascii="Arial Narrow" w:hAnsi="Arial Narrow"/>
        </w:rPr>
      </w:pPr>
      <w:r w:rsidRPr="003077A5">
        <w:rPr>
          <w:rFonts w:ascii="Arial Narrow" w:hAnsi="Arial Narrow"/>
        </w:rPr>
        <w:t>Outcomes can be measured or evaluated through the collection of data or   through observation during and at the end of the three year planning cycle.</w:t>
      </w:r>
    </w:p>
    <w:p w:rsidR="00315869" w:rsidRPr="003077A5" w:rsidRDefault="00315869" w:rsidP="00315869">
      <w:pPr>
        <w:rPr>
          <w:rFonts w:ascii="Arial Narrow" w:hAnsi="Arial Narrow"/>
        </w:rPr>
      </w:pPr>
      <w:r w:rsidRPr="003077A5">
        <w:rPr>
          <w:rFonts w:ascii="Arial Narrow" w:hAnsi="Arial Narrow"/>
        </w:rPr>
        <w:t xml:space="preserve">Outcomes addressing literacy and numeracy are required in all school plans to align school planning and accountability to state and regional plans. </w:t>
      </w:r>
    </w:p>
    <w:p w:rsidR="00315869" w:rsidRPr="003077A5" w:rsidRDefault="00315869" w:rsidP="00315869">
      <w:pPr>
        <w:rPr>
          <w:rFonts w:ascii="Arial Narrow" w:hAnsi="Arial Narrow"/>
          <w:b/>
        </w:rPr>
      </w:pPr>
      <w:r w:rsidRPr="003077A5">
        <w:rPr>
          <w:rFonts w:ascii="Arial Narrow" w:hAnsi="Arial Narrow"/>
          <w:b/>
        </w:rPr>
        <w:t>Targets</w:t>
      </w:r>
    </w:p>
    <w:p w:rsidR="00315869" w:rsidRPr="003077A5" w:rsidRDefault="00315869" w:rsidP="00315869">
      <w:pPr>
        <w:rPr>
          <w:rFonts w:ascii="Arial Narrow" w:hAnsi="Arial Narrow"/>
        </w:rPr>
      </w:pPr>
      <w:r w:rsidRPr="003077A5">
        <w:rPr>
          <w:rFonts w:ascii="Arial Narrow" w:hAnsi="Arial Narrow"/>
        </w:rPr>
        <w:t>Targets describe the incremental steps to the achievement of the intended outcomes.</w:t>
      </w:r>
    </w:p>
    <w:p w:rsidR="00315869" w:rsidRPr="003077A5" w:rsidRDefault="00315869" w:rsidP="00315869">
      <w:pPr>
        <w:rPr>
          <w:rFonts w:ascii="Arial Narrow" w:hAnsi="Arial Narrow"/>
        </w:rPr>
      </w:pPr>
      <w:r w:rsidRPr="003077A5">
        <w:rPr>
          <w:rFonts w:ascii="Arial Narrow" w:hAnsi="Arial Narrow"/>
        </w:rPr>
        <w:t>There may be more than one target for an intended outcome.</w:t>
      </w:r>
    </w:p>
    <w:p w:rsidR="00315869" w:rsidRPr="003077A5" w:rsidRDefault="00315869" w:rsidP="00315869">
      <w:pPr>
        <w:rPr>
          <w:rFonts w:ascii="Arial Narrow" w:hAnsi="Arial Narrow"/>
        </w:rPr>
      </w:pPr>
      <w:r w:rsidRPr="003077A5">
        <w:rPr>
          <w:rFonts w:ascii="Arial Narrow" w:hAnsi="Arial Narrow"/>
        </w:rPr>
        <w:t xml:space="preserve">To align school planning and accountability to state and regional plans, overarching school targets should be set in line with state and regional targets. </w:t>
      </w:r>
    </w:p>
    <w:p w:rsidR="00315869" w:rsidRPr="003077A5" w:rsidRDefault="00315869" w:rsidP="00315869">
      <w:pPr>
        <w:rPr>
          <w:rFonts w:ascii="Arial Narrow" w:hAnsi="Arial Narrow"/>
        </w:rPr>
      </w:pPr>
      <w:r w:rsidRPr="003077A5">
        <w:rPr>
          <w:rFonts w:ascii="Arial Narrow" w:hAnsi="Arial Narrow"/>
        </w:rPr>
        <w:t xml:space="preserve">Literacy and Numeracy targets are mandatory. </w:t>
      </w:r>
    </w:p>
    <w:p w:rsidR="00315869" w:rsidRPr="003077A5" w:rsidRDefault="00315869" w:rsidP="00315869">
      <w:pPr>
        <w:rPr>
          <w:rFonts w:ascii="Arial Narrow" w:hAnsi="Arial Narrow"/>
        </w:rPr>
      </w:pPr>
      <w:r w:rsidRPr="003077A5">
        <w:rPr>
          <w:rFonts w:ascii="Arial Narrow" w:hAnsi="Arial Narrow"/>
        </w:rPr>
        <w:t>More specific targets or indicators can be added to assist in focusing school improvement.</w:t>
      </w:r>
    </w:p>
    <w:p w:rsidR="00315869" w:rsidRPr="003077A5" w:rsidRDefault="00315869" w:rsidP="00315869">
      <w:pPr>
        <w:rPr>
          <w:rFonts w:ascii="Arial Narrow" w:hAnsi="Arial Narrow" w:cs="Arial"/>
          <w:b/>
        </w:rPr>
      </w:pPr>
      <w:r w:rsidRPr="003077A5">
        <w:rPr>
          <w:rFonts w:ascii="Arial Narrow" w:hAnsi="Arial Narrow" w:cs="Arial"/>
        </w:rPr>
        <w:t xml:space="preserve">Target setting guide </w:t>
      </w:r>
      <w:r w:rsidRPr="003077A5">
        <w:rPr>
          <w:rFonts w:ascii="Arial Narrow" w:hAnsi="Arial Narrow" w:cs="Arial"/>
          <w:color w:val="00B050"/>
        </w:rPr>
        <w:t xml:space="preserve">  Start with a Verb</w:t>
      </w:r>
      <w:r w:rsidRPr="003077A5">
        <w:rPr>
          <w:rFonts w:ascii="Arial Narrow" w:hAnsi="Arial Narrow" w:cs="Arial"/>
        </w:rPr>
        <w:t xml:space="preserve"> </w:t>
      </w:r>
      <w:r w:rsidRPr="003077A5">
        <w:rPr>
          <w:rFonts w:ascii="Arial Narrow" w:hAnsi="Arial Narrow" w:cs="Arial"/>
          <w:color w:val="FF0000"/>
        </w:rPr>
        <w:t>– increase, raise, decrease, reduce, expand, apply</w:t>
      </w:r>
      <w:r w:rsidRPr="003077A5">
        <w:rPr>
          <w:rFonts w:ascii="Arial Narrow" w:hAnsi="Arial Narrow" w:cs="Arial"/>
        </w:rPr>
        <w:t xml:space="preserve"> / </w:t>
      </w:r>
      <w:r w:rsidRPr="003077A5">
        <w:rPr>
          <w:rFonts w:ascii="Arial Narrow" w:hAnsi="Arial Narrow" w:cs="Arial"/>
          <w:color w:val="00B050"/>
        </w:rPr>
        <w:t>then state the thing you want to affect</w:t>
      </w:r>
      <w:r w:rsidRPr="003077A5">
        <w:rPr>
          <w:rFonts w:ascii="Arial Narrow" w:hAnsi="Arial Narrow" w:cs="Arial"/>
        </w:rPr>
        <w:t xml:space="preserve"> </w:t>
      </w:r>
      <w:r w:rsidRPr="003077A5">
        <w:rPr>
          <w:rFonts w:ascii="Arial Narrow" w:hAnsi="Arial Narrow" w:cs="Arial"/>
          <w:color w:val="FF0000"/>
        </w:rPr>
        <w:t>– the percentage of students in the lower two bands of overall literacy</w:t>
      </w:r>
      <w:r w:rsidRPr="003077A5">
        <w:rPr>
          <w:rFonts w:ascii="Arial Narrow" w:hAnsi="Arial Narrow" w:cs="Arial"/>
        </w:rPr>
        <w:t xml:space="preserve"> / </w:t>
      </w:r>
      <w:r w:rsidRPr="003077A5">
        <w:rPr>
          <w:rFonts w:ascii="Arial Narrow" w:hAnsi="Arial Narrow" w:cs="Arial"/>
          <w:color w:val="00B050"/>
        </w:rPr>
        <w:t xml:space="preserve">then state the baseline measurement </w:t>
      </w:r>
      <w:r w:rsidRPr="003077A5">
        <w:rPr>
          <w:rFonts w:ascii="Arial Narrow" w:hAnsi="Arial Narrow" w:cs="Arial"/>
          <w:color w:val="FF0000"/>
        </w:rPr>
        <w:t>– from 23% in 2011</w:t>
      </w:r>
      <w:r w:rsidRPr="003077A5">
        <w:rPr>
          <w:rFonts w:ascii="Arial Narrow" w:hAnsi="Arial Narrow" w:cs="Arial"/>
        </w:rPr>
        <w:t xml:space="preserve"> / </w:t>
      </w:r>
      <w:r w:rsidRPr="003077A5">
        <w:rPr>
          <w:rFonts w:ascii="Arial Narrow" w:hAnsi="Arial Narrow" w:cs="Arial"/>
          <w:color w:val="00B050"/>
        </w:rPr>
        <w:t>then state the measurement level you want to get to</w:t>
      </w:r>
      <w:r w:rsidRPr="003077A5">
        <w:rPr>
          <w:rFonts w:ascii="Arial Narrow" w:hAnsi="Arial Narrow" w:cs="Arial"/>
        </w:rPr>
        <w:t xml:space="preserve"> </w:t>
      </w:r>
      <w:r w:rsidRPr="003077A5">
        <w:rPr>
          <w:rFonts w:ascii="Arial Narrow" w:hAnsi="Arial Narrow" w:cs="Arial"/>
          <w:color w:val="FF0000"/>
        </w:rPr>
        <w:t>–</w:t>
      </w:r>
      <w:r w:rsidRPr="003077A5">
        <w:rPr>
          <w:rFonts w:ascii="Arial Narrow" w:hAnsi="Arial Narrow" w:cs="Arial"/>
        </w:rPr>
        <w:t xml:space="preserve"> </w:t>
      </w:r>
      <w:r w:rsidRPr="003077A5">
        <w:rPr>
          <w:rFonts w:ascii="Arial Narrow" w:hAnsi="Arial Narrow" w:cs="Arial"/>
          <w:color w:val="FF0000"/>
        </w:rPr>
        <w:t>to 15%</w:t>
      </w:r>
      <w:r w:rsidRPr="003077A5">
        <w:rPr>
          <w:rFonts w:ascii="Arial Narrow" w:hAnsi="Arial Narrow" w:cs="Arial"/>
        </w:rPr>
        <w:t xml:space="preserve"> / </w:t>
      </w:r>
      <w:r w:rsidRPr="003077A5">
        <w:rPr>
          <w:rFonts w:ascii="Arial Narrow" w:hAnsi="Arial Narrow" w:cs="Arial"/>
          <w:color w:val="00B050"/>
        </w:rPr>
        <w:t>then state your time frame</w:t>
      </w:r>
      <w:r w:rsidRPr="003077A5">
        <w:rPr>
          <w:rFonts w:ascii="Arial Narrow" w:hAnsi="Arial Narrow" w:cs="Arial"/>
        </w:rPr>
        <w:t xml:space="preserve"> </w:t>
      </w:r>
      <w:r w:rsidRPr="003077A5">
        <w:rPr>
          <w:rFonts w:ascii="Arial Narrow" w:hAnsi="Arial Narrow" w:cs="Arial"/>
          <w:color w:val="FF0000"/>
        </w:rPr>
        <w:t xml:space="preserve">– by 2012. </w:t>
      </w:r>
      <w:proofErr w:type="gramStart"/>
      <w:r w:rsidRPr="003077A5">
        <w:rPr>
          <w:rFonts w:ascii="Arial Narrow" w:hAnsi="Arial Narrow" w:cs="Arial"/>
        </w:rPr>
        <w:t>e.g.</w:t>
      </w:r>
      <w:proofErr w:type="gramEnd"/>
      <w:r w:rsidRPr="003077A5">
        <w:rPr>
          <w:rFonts w:ascii="Arial Narrow" w:hAnsi="Arial Narrow" w:cs="Arial"/>
        </w:rPr>
        <w:t xml:space="preserve">  </w:t>
      </w:r>
      <w:r w:rsidRPr="003077A5">
        <w:rPr>
          <w:rFonts w:ascii="Arial Narrow" w:hAnsi="Arial Narrow" w:cs="Arial"/>
          <w:i/>
        </w:rPr>
        <w:t>Increase the percentage of Year 5 students achieving expected growth in reading from 51.2% in 2011 to 61.2% in 2012</w:t>
      </w:r>
    </w:p>
    <w:p w:rsidR="00315869" w:rsidRPr="003077A5" w:rsidRDefault="00315869" w:rsidP="00315869">
      <w:pPr>
        <w:rPr>
          <w:rFonts w:ascii="Arial Narrow" w:hAnsi="Arial Narrow" w:cs="Arial"/>
          <w:b/>
        </w:rPr>
      </w:pPr>
      <w:r w:rsidRPr="003077A5">
        <w:rPr>
          <w:rFonts w:ascii="Arial Narrow" w:hAnsi="Arial Narrow" w:cs="Arial"/>
          <w:b/>
        </w:rPr>
        <w:t>Indicators</w:t>
      </w:r>
    </w:p>
    <w:p w:rsidR="00315869" w:rsidRPr="003077A5" w:rsidRDefault="00315869" w:rsidP="00315869">
      <w:pPr>
        <w:rPr>
          <w:rFonts w:ascii="Arial Narrow" w:hAnsi="Arial Narrow" w:cs="Arial"/>
        </w:rPr>
      </w:pPr>
      <w:r w:rsidRPr="003077A5">
        <w:rPr>
          <w:rFonts w:ascii="Arial Narrow" w:hAnsi="Arial Narrow"/>
        </w:rPr>
        <w:t>Indicators demonstrate whether the identified strategies are achieving the intended outcome or target</w:t>
      </w:r>
      <w:r w:rsidRPr="003077A5">
        <w:rPr>
          <w:rFonts w:ascii="Arial Narrow" w:hAnsi="Arial Narrow" w:cs="Arial"/>
        </w:rPr>
        <w:t xml:space="preserve"> </w:t>
      </w:r>
    </w:p>
    <w:p w:rsidR="00315869" w:rsidRPr="003077A5" w:rsidRDefault="00315869" w:rsidP="00315869">
      <w:pPr>
        <w:rPr>
          <w:rFonts w:ascii="Arial Narrow" w:hAnsi="Arial Narrow"/>
        </w:rPr>
      </w:pPr>
      <w:r w:rsidRPr="003077A5">
        <w:rPr>
          <w:rFonts w:ascii="Arial Narrow" w:hAnsi="Arial Narrow"/>
        </w:rPr>
        <w:t xml:space="preserve">Indicators are included in the plan to describe the progress towards achieving intended outcomes a school expects to </w:t>
      </w:r>
      <w:r w:rsidRPr="003077A5">
        <w:rPr>
          <w:rFonts w:ascii="Arial Narrow" w:hAnsi="Arial Narrow"/>
          <w:b/>
        </w:rPr>
        <w:t>observe</w:t>
      </w:r>
      <w:r w:rsidRPr="003077A5">
        <w:rPr>
          <w:rFonts w:ascii="Arial Narrow" w:hAnsi="Arial Narrow"/>
        </w:rPr>
        <w:t xml:space="preserve"> or </w:t>
      </w:r>
      <w:r w:rsidRPr="003077A5">
        <w:rPr>
          <w:rFonts w:ascii="Arial Narrow" w:hAnsi="Arial Narrow"/>
          <w:b/>
        </w:rPr>
        <w:t>measure</w:t>
      </w:r>
      <w:r w:rsidRPr="003077A5">
        <w:rPr>
          <w:rFonts w:ascii="Arial Narrow" w:hAnsi="Arial Narrow"/>
        </w:rPr>
        <w:t xml:space="preserve">, if the strategies are working as expected. </w:t>
      </w:r>
    </w:p>
    <w:p w:rsidR="00315869" w:rsidRPr="003077A5" w:rsidRDefault="00315869">
      <w:pPr>
        <w:rPr>
          <w:rFonts w:ascii="Arial Narrow" w:hAnsi="Arial Narrow" w:cs="Arial"/>
          <w:b/>
        </w:rPr>
      </w:pPr>
      <w:r w:rsidRPr="003077A5">
        <w:rPr>
          <w:rFonts w:ascii="Arial Narrow" w:hAnsi="Arial Narrow" w:cs="Arial"/>
          <w:b/>
        </w:rPr>
        <w:br w:type="page"/>
      </w:r>
    </w:p>
    <w:p w:rsidR="002748C0" w:rsidRPr="003077A5" w:rsidRDefault="002748C0" w:rsidP="008F3078">
      <w:pPr>
        <w:rPr>
          <w:rFonts w:ascii="Arial Narrow" w:hAnsi="Arial Narrow" w:cs="Arial"/>
          <w:b/>
        </w:rPr>
      </w:pPr>
      <w:r w:rsidRPr="003077A5">
        <w:rPr>
          <w:rFonts w:ascii="Arial Narrow" w:hAnsi="Arial Narrow" w:cs="Arial"/>
          <w:b/>
        </w:rPr>
        <w:lastRenderedPageBreak/>
        <w:t>Funding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536"/>
      </w:tblGrid>
      <w:tr w:rsidR="002748C0" w:rsidRPr="003077A5" w:rsidTr="002748C0">
        <w:tc>
          <w:tcPr>
            <w:tcW w:w="3936" w:type="dxa"/>
          </w:tcPr>
          <w:p w:rsidR="002748C0" w:rsidRPr="003077A5" w:rsidRDefault="002748C0" w:rsidP="002748C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077A5">
              <w:rPr>
                <w:rFonts w:ascii="Arial Narrow" w:hAnsi="Arial Narrow" w:cs="Arial"/>
                <w:b/>
              </w:rPr>
              <w:t>Colour (taken from the Palette in Word)</w:t>
            </w:r>
          </w:p>
        </w:tc>
        <w:tc>
          <w:tcPr>
            <w:tcW w:w="4536" w:type="dxa"/>
          </w:tcPr>
          <w:p w:rsidR="002748C0" w:rsidRPr="003077A5" w:rsidRDefault="002748C0" w:rsidP="002748C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077A5">
              <w:rPr>
                <w:rFonts w:ascii="Arial Narrow" w:hAnsi="Arial Narrow" w:cs="Arial"/>
                <w:b/>
              </w:rPr>
              <w:t>Funding Source</w:t>
            </w:r>
          </w:p>
        </w:tc>
      </w:tr>
      <w:tr w:rsidR="002748C0" w:rsidRPr="003077A5" w:rsidTr="002748C0">
        <w:tc>
          <w:tcPr>
            <w:tcW w:w="3936" w:type="dxa"/>
          </w:tcPr>
          <w:p w:rsidR="002748C0" w:rsidRPr="003077A5" w:rsidRDefault="002748C0" w:rsidP="00EC65BB">
            <w:pPr>
              <w:spacing w:before="60" w:after="60"/>
              <w:rPr>
                <w:rFonts w:ascii="Arial Narrow" w:hAnsi="Arial Narrow" w:cs="Arial"/>
                <w:b/>
                <w:color w:val="FF0000"/>
              </w:rPr>
            </w:pPr>
            <w:r w:rsidRPr="003077A5">
              <w:rPr>
                <w:rFonts w:ascii="Arial Narrow" w:hAnsi="Arial Narrow" w:cs="Arial"/>
                <w:b/>
                <w:color w:val="FF0000"/>
              </w:rPr>
              <w:t>Red</w:t>
            </w:r>
          </w:p>
        </w:tc>
        <w:tc>
          <w:tcPr>
            <w:tcW w:w="4536" w:type="dxa"/>
          </w:tcPr>
          <w:p w:rsidR="002748C0" w:rsidRPr="003077A5" w:rsidRDefault="002748C0" w:rsidP="00EC65BB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3077A5">
              <w:rPr>
                <w:rFonts w:ascii="Arial Narrow" w:hAnsi="Arial Narrow" w:cs="Arial"/>
                <w:b/>
                <w:color w:val="FF0000"/>
              </w:rPr>
              <w:t>Low SES National Partnership</w:t>
            </w:r>
            <w:r w:rsidR="008D57AD" w:rsidRPr="003077A5">
              <w:rPr>
                <w:rFonts w:ascii="Arial Narrow" w:hAnsi="Arial Narrow" w:cs="Arial"/>
                <w:b/>
                <w:color w:val="FF0000"/>
              </w:rPr>
              <w:t xml:space="preserve"> </w:t>
            </w:r>
            <w:r w:rsidR="008D57AD" w:rsidRPr="003077A5">
              <w:rPr>
                <w:rFonts w:ascii="Arial Narrow" w:hAnsi="Arial Narrow" w:cs="Arial"/>
                <w:color w:val="FF0000"/>
              </w:rPr>
              <w:t>e.g. employ DP</w:t>
            </w:r>
          </w:p>
        </w:tc>
      </w:tr>
      <w:tr w:rsidR="002748C0" w:rsidRPr="003077A5" w:rsidTr="002748C0">
        <w:tc>
          <w:tcPr>
            <w:tcW w:w="3936" w:type="dxa"/>
          </w:tcPr>
          <w:p w:rsidR="002748C0" w:rsidRPr="003077A5" w:rsidRDefault="002748C0" w:rsidP="00EC65BB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3077A5">
              <w:rPr>
                <w:rFonts w:ascii="Arial Narrow" w:hAnsi="Arial Narrow" w:cs="Arial"/>
                <w:b/>
              </w:rPr>
              <w:t>Black</w:t>
            </w:r>
          </w:p>
        </w:tc>
        <w:tc>
          <w:tcPr>
            <w:tcW w:w="4536" w:type="dxa"/>
          </w:tcPr>
          <w:p w:rsidR="002748C0" w:rsidRPr="003077A5" w:rsidRDefault="002748C0" w:rsidP="00EC65BB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3077A5">
              <w:rPr>
                <w:rFonts w:ascii="Arial Narrow" w:hAnsi="Arial Narrow" w:cs="Arial"/>
                <w:b/>
              </w:rPr>
              <w:t>Global Budget</w:t>
            </w:r>
            <w:r w:rsidR="008D57AD" w:rsidRPr="003077A5">
              <w:rPr>
                <w:rFonts w:ascii="Arial Narrow" w:hAnsi="Arial Narrow" w:cs="Arial"/>
                <w:b/>
              </w:rPr>
              <w:t xml:space="preserve"> </w:t>
            </w:r>
            <w:r w:rsidR="008D57AD" w:rsidRPr="003077A5">
              <w:rPr>
                <w:rFonts w:ascii="Arial Narrow" w:hAnsi="Arial Narrow" w:cs="Arial"/>
              </w:rPr>
              <w:t>e.g. purchase resource</w:t>
            </w:r>
          </w:p>
        </w:tc>
      </w:tr>
      <w:tr w:rsidR="002748C0" w:rsidRPr="003077A5" w:rsidTr="002748C0">
        <w:tc>
          <w:tcPr>
            <w:tcW w:w="3936" w:type="dxa"/>
          </w:tcPr>
          <w:p w:rsidR="002748C0" w:rsidRPr="003077A5" w:rsidRDefault="002748C0" w:rsidP="00EC65BB">
            <w:pPr>
              <w:spacing w:before="60" w:after="60"/>
              <w:rPr>
                <w:rFonts w:ascii="Arial Narrow" w:hAnsi="Arial Narrow" w:cs="Arial"/>
                <w:b/>
                <w:color w:val="0070C0"/>
              </w:rPr>
            </w:pPr>
            <w:r w:rsidRPr="003077A5">
              <w:rPr>
                <w:rFonts w:ascii="Arial Narrow" w:hAnsi="Arial Narrow" w:cs="Arial"/>
                <w:b/>
                <w:color w:val="0070C0"/>
              </w:rPr>
              <w:t>Blue</w:t>
            </w:r>
          </w:p>
        </w:tc>
        <w:tc>
          <w:tcPr>
            <w:tcW w:w="4536" w:type="dxa"/>
          </w:tcPr>
          <w:p w:rsidR="002748C0" w:rsidRPr="003077A5" w:rsidRDefault="002748C0" w:rsidP="008D57AD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3077A5">
              <w:rPr>
                <w:rFonts w:ascii="Arial Narrow" w:hAnsi="Arial Narrow" w:cs="Arial"/>
                <w:b/>
                <w:color w:val="0070C0"/>
              </w:rPr>
              <w:t>CAP</w:t>
            </w:r>
            <w:r w:rsidR="003A00BB" w:rsidRPr="003077A5">
              <w:rPr>
                <w:rFonts w:ascii="Arial Narrow" w:hAnsi="Arial Narrow" w:cs="Arial"/>
                <w:b/>
                <w:color w:val="0070C0"/>
              </w:rPr>
              <w:t xml:space="preserve"> </w:t>
            </w:r>
            <w:r w:rsidR="003A00BB" w:rsidRPr="003077A5">
              <w:rPr>
                <w:rFonts w:ascii="Arial Narrow" w:hAnsi="Arial Narrow" w:cs="Arial"/>
                <w:color w:val="0070C0"/>
              </w:rPr>
              <w:t>e.g.</w:t>
            </w:r>
            <w:r w:rsidR="008D57AD" w:rsidRPr="003077A5">
              <w:rPr>
                <w:rFonts w:ascii="Arial Narrow" w:hAnsi="Arial Narrow" w:cs="Arial"/>
                <w:color w:val="0070C0"/>
              </w:rPr>
              <w:t xml:space="preserve"> employ</w:t>
            </w:r>
            <w:r w:rsidR="003A00BB" w:rsidRPr="003077A5">
              <w:rPr>
                <w:rFonts w:ascii="Arial Narrow" w:hAnsi="Arial Narrow" w:cs="Arial"/>
                <w:color w:val="0070C0"/>
              </w:rPr>
              <w:t xml:space="preserve"> teacher</w:t>
            </w:r>
          </w:p>
        </w:tc>
      </w:tr>
      <w:tr w:rsidR="002748C0" w:rsidRPr="003077A5" w:rsidTr="002748C0">
        <w:tc>
          <w:tcPr>
            <w:tcW w:w="3936" w:type="dxa"/>
          </w:tcPr>
          <w:p w:rsidR="002748C0" w:rsidRPr="003077A5" w:rsidRDefault="002748C0" w:rsidP="00EC65BB">
            <w:pPr>
              <w:spacing w:before="60" w:after="60"/>
              <w:rPr>
                <w:rFonts w:ascii="Arial Narrow" w:hAnsi="Arial Narrow" w:cs="Arial"/>
                <w:b/>
                <w:color w:val="00B050"/>
              </w:rPr>
            </w:pPr>
            <w:r w:rsidRPr="003077A5">
              <w:rPr>
                <w:rFonts w:ascii="Arial Narrow" w:hAnsi="Arial Narrow" w:cs="Arial"/>
                <w:b/>
                <w:color w:val="00B050"/>
              </w:rPr>
              <w:t>Green</w:t>
            </w:r>
          </w:p>
        </w:tc>
        <w:tc>
          <w:tcPr>
            <w:tcW w:w="4536" w:type="dxa"/>
          </w:tcPr>
          <w:p w:rsidR="002748C0" w:rsidRPr="003077A5" w:rsidRDefault="002748C0" w:rsidP="008D57AD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3077A5">
              <w:rPr>
                <w:rFonts w:ascii="Arial Narrow" w:hAnsi="Arial Narrow" w:cs="Arial"/>
                <w:b/>
                <w:color w:val="00B050"/>
              </w:rPr>
              <w:t>PSP &amp; PAS</w:t>
            </w:r>
            <w:r w:rsidR="008D57AD" w:rsidRPr="003077A5">
              <w:rPr>
                <w:rFonts w:ascii="Arial Narrow" w:hAnsi="Arial Narrow" w:cs="Arial"/>
                <w:b/>
                <w:color w:val="00B050"/>
              </w:rPr>
              <w:t xml:space="preserve"> </w:t>
            </w:r>
            <w:r w:rsidR="008D57AD" w:rsidRPr="003077A5">
              <w:rPr>
                <w:rFonts w:ascii="Arial Narrow" w:hAnsi="Arial Narrow" w:cs="Arial"/>
                <w:color w:val="00B050"/>
              </w:rPr>
              <w:t>e.g. employ TA</w:t>
            </w:r>
          </w:p>
        </w:tc>
      </w:tr>
      <w:tr w:rsidR="002748C0" w:rsidRPr="003077A5" w:rsidTr="002748C0">
        <w:tc>
          <w:tcPr>
            <w:tcW w:w="3936" w:type="dxa"/>
          </w:tcPr>
          <w:p w:rsidR="002748C0" w:rsidRPr="003077A5" w:rsidRDefault="002748C0" w:rsidP="00EC65BB">
            <w:pPr>
              <w:spacing w:before="60" w:after="60"/>
              <w:rPr>
                <w:rFonts w:ascii="Arial Narrow" w:hAnsi="Arial Narrow" w:cs="Arial"/>
                <w:b/>
                <w:color w:val="7030A0"/>
              </w:rPr>
            </w:pPr>
            <w:r w:rsidRPr="003077A5">
              <w:rPr>
                <w:rFonts w:ascii="Arial Narrow" w:hAnsi="Arial Narrow" w:cs="Arial"/>
                <w:b/>
                <w:color w:val="7030A0"/>
              </w:rPr>
              <w:t>Purple</w:t>
            </w:r>
          </w:p>
        </w:tc>
        <w:tc>
          <w:tcPr>
            <w:tcW w:w="4536" w:type="dxa"/>
          </w:tcPr>
          <w:p w:rsidR="002748C0" w:rsidRPr="003077A5" w:rsidRDefault="002748C0" w:rsidP="00EC65BB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3077A5">
              <w:rPr>
                <w:rFonts w:ascii="Arial Narrow" w:hAnsi="Arial Narrow" w:cs="Arial"/>
                <w:b/>
                <w:color w:val="7030A0"/>
              </w:rPr>
              <w:t>Professional Learning</w:t>
            </w:r>
            <w:r w:rsidR="008D57AD" w:rsidRPr="003077A5">
              <w:rPr>
                <w:rFonts w:ascii="Arial Narrow" w:hAnsi="Arial Narrow" w:cs="Arial"/>
                <w:b/>
                <w:color w:val="7030A0"/>
              </w:rPr>
              <w:t xml:space="preserve"> </w:t>
            </w:r>
            <w:r w:rsidR="008D57AD" w:rsidRPr="003077A5">
              <w:rPr>
                <w:rFonts w:ascii="Arial Narrow" w:hAnsi="Arial Narrow" w:cs="Arial"/>
                <w:color w:val="7030A0"/>
              </w:rPr>
              <w:t>e.g. attendance at R2L</w:t>
            </w:r>
          </w:p>
        </w:tc>
      </w:tr>
      <w:tr w:rsidR="002748C0" w:rsidRPr="003077A5" w:rsidTr="002748C0">
        <w:tc>
          <w:tcPr>
            <w:tcW w:w="3936" w:type="dxa"/>
          </w:tcPr>
          <w:p w:rsidR="002748C0" w:rsidRPr="003077A5" w:rsidRDefault="002748C0" w:rsidP="00EC65BB">
            <w:pPr>
              <w:spacing w:before="60" w:after="60"/>
              <w:rPr>
                <w:rFonts w:ascii="Arial Narrow" w:hAnsi="Arial Narrow" w:cs="Arial"/>
                <w:b/>
                <w:color w:val="FFC000"/>
              </w:rPr>
            </w:pPr>
            <w:r w:rsidRPr="003077A5">
              <w:rPr>
                <w:rFonts w:ascii="Arial Narrow" w:hAnsi="Arial Narrow" w:cs="Arial"/>
                <w:b/>
                <w:color w:val="FFC000"/>
              </w:rPr>
              <w:t>Orange</w:t>
            </w:r>
          </w:p>
        </w:tc>
        <w:tc>
          <w:tcPr>
            <w:tcW w:w="4536" w:type="dxa"/>
          </w:tcPr>
          <w:p w:rsidR="002748C0" w:rsidRPr="003077A5" w:rsidRDefault="00FD539E" w:rsidP="008D57AD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3077A5">
              <w:rPr>
                <w:rFonts w:ascii="Arial Narrow" w:hAnsi="Arial Narrow" w:cs="Arial"/>
                <w:b/>
                <w:color w:val="FFC000"/>
              </w:rPr>
              <w:t>Aboriginal Education</w:t>
            </w:r>
            <w:r w:rsidR="00E71DE1">
              <w:rPr>
                <w:rFonts w:ascii="Arial Narrow" w:hAnsi="Arial Narrow" w:cs="Arial"/>
                <w:b/>
                <w:color w:val="FFC000"/>
              </w:rPr>
              <w:t xml:space="preserve"> </w:t>
            </w:r>
            <w:r w:rsidRPr="003077A5">
              <w:rPr>
                <w:rFonts w:ascii="Arial Narrow" w:hAnsi="Arial Narrow" w:cs="Arial"/>
                <w:b/>
                <w:color w:val="FFC000"/>
              </w:rPr>
              <w:t xml:space="preserve"> </w:t>
            </w:r>
            <w:r w:rsidR="00E71DE1" w:rsidRPr="007E6EFB">
              <w:rPr>
                <w:rFonts w:ascii="Arial Narrow" w:hAnsi="Arial Narrow" w:cs="Arial"/>
                <w:color w:val="FFC000"/>
                <w:sz w:val="24"/>
                <w:szCs w:val="24"/>
              </w:rPr>
              <w:t xml:space="preserve">Total Loading and targeted – Aboriginal </w:t>
            </w:r>
            <w:r w:rsidR="00CE5C7C" w:rsidRPr="003077A5">
              <w:rPr>
                <w:rFonts w:ascii="Arial Narrow" w:hAnsi="Arial Narrow" w:cs="Arial"/>
                <w:color w:val="FFC000"/>
              </w:rPr>
              <w:t>e.g. $2500</w:t>
            </w:r>
            <w:r w:rsidR="00CE5C7C" w:rsidRPr="003077A5">
              <w:rPr>
                <w:rFonts w:ascii="Arial Narrow" w:hAnsi="Arial Narrow" w:cs="Arial"/>
                <w:b/>
                <w:color w:val="FFC000"/>
              </w:rPr>
              <w:t xml:space="preserve"> </w:t>
            </w:r>
            <w:proofErr w:type="spellStart"/>
            <w:r w:rsidR="00CE5C7C" w:rsidRPr="003077A5">
              <w:rPr>
                <w:rFonts w:ascii="Arial Narrow" w:hAnsi="Arial Narrow" w:cs="Arial"/>
                <w:color w:val="FFC000"/>
              </w:rPr>
              <w:t>SiP</w:t>
            </w:r>
            <w:proofErr w:type="spellEnd"/>
            <w:r w:rsidR="00CE5C7C" w:rsidRPr="003077A5">
              <w:rPr>
                <w:rFonts w:ascii="Arial Narrow" w:hAnsi="Arial Narrow" w:cs="Arial"/>
                <w:color w:val="FFC000"/>
              </w:rPr>
              <w:t xml:space="preserve"> employ SLSO</w:t>
            </w:r>
          </w:p>
        </w:tc>
      </w:tr>
      <w:tr w:rsidR="002748C0" w:rsidRPr="003077A5" w:rsidTr="002748C0">
        <w:tc>
          <w:tcPr>
            <w:tcW w:w="3936" w:type="dxa"/>
          </w:tcPr>
          <w:p w:rsidR="002748C0" w:rsidRPr="003077A5" w:rsidRDefault="002748C0" w:rsidP="00EC65BB">
            <w:pPr>
              <w:spacing w:before="60" w:after="60"/>
              <w:rPr>
                <w:rFonts w:ascii="Arial Narrow" w:hAnsi="Arial Narrow" w:cs="Arial"/>
                <w:b/>
                <w:color w:val="C00000"/>
              </w:rPr>
            </w:pPr>
            <w:r w:rsidRPr="003077A5">
              <w:rPr>
                <w:rFonts w:ascii="Arial Narrow" w:hAnsi="Arial Narrow" w:cs="Arial"/>
                <w:b/>
                <w:color w:val="C00000"/>
              </w:rPr>
              <w:t>Dark Red</w:t>
            </w:r>
          </w:p>
        </w:tc>
        <w:tc>
          <w:tcPr>
            <w:tcW w:w="4536" w:type="dxa"/>
          </w:tcPr>
          <w:p w:rsidR="002748C0" w:rsidRPr="003077A5" w:rsidRDefault="002748C0" w:rsidP="00EC65BB">
            <w:pPr>
              <w:spacing w:before="60" w:after="60"/>
              <w:rPr>
                <w:rFonts w:ascii="Arial Narrow" w:hAnsi="Arial Narrow" w:cs="Arial"/>
                <w:b/>
                <w:color w:val="C00000"/>
              </w:rPr>
            </w:pPr>
            <w:r w:rsidRPr="003077A5">
              <w:rPr>
                <w:rFonts w:ascii="Arial Narrow" w:hAnsi="Arial Narrow" w:cs="Arial"/>
                <w:b/>
                <w:color w:val="C00000"/>
              </w:rPr>
              <w:t xml:space="preserve">Other </w:t>
            </w:r>
            <w:r w:rsidRPr="003077A5">
              <w:rPr>
                <w:rFonts w:ascii="Arial Narrow" w:hAnsi="Arial Narrow" w:cs="Arial"/>
                <w:color w:val="C00000"/>
              </w:rPr>
              <w:t>e.g. $1000 Community Grant</w:t>
            </w:r>
          </w:p>
        </w:tc>
      </w:tr>
      <w:tr w:rsidR="00E71DE1" w:rsidRPr="003077A5" w:rsidTr="002748C0">
        <w:tc>
          <w:tcPr>
            <w:tcW w:w="3936" w:type="dxa"/>
          </w:tcPr>
          <w:p w:rsidR="00E71DE1" w:rsidRPr="00E71DE1" w:rsidRDefault="00E71DE1" w:rsidP="00EC65BB">
            <w:pPr>
              <w:spacing w:before="60" w:after="60"/>
              <w:rPr>
                <w:rFonts w:ascii="Arial Narrow" w:hAnsi="Arial Narrow" w:cs="Arial"/>
                <w:b/>
                <w:color w:val="984806" w:themeColor="accent6" w:themeShade="80"/>
              </w:rPr>
            </w:pPr>
            <w:r>
              <w:rPr>
                <w:rFonts w:ascii="Arial Narrow" w:hAnsi="Arial Narrow" w:cs="Arial"/>
                <w:b/>
                <w:color w:val="984806" w:themeColor="accent6" w:themeShade="80"/>
              </w:rPr>
              <w:t>Brown</w:t>
            </w:r>
          </w:p>
        </w:tc>
        <w:tc>
          <w:tcPr>
            <w:tcW w:w="4536" w:type="dxa"/>
          </w:tcPr>
          <w:p w:rsidR="00E71DE1" w:rsidRPr="003077A5" w:rsidRDefault="00E71DE1" w:rsidP="00EC65BB">
            <w:pPr>
              <w:spacing w:before="60" w:after="60"/>
              <w:rPr>
                <w:rFonts w:ascii="Arial Narrow" w:hAnsi="Arial Narrow" w:cs="Arial"/>
                <w:b/>
                <w:color w:val="C00000"/>
              </w:rPr>
            </w:pPr>
            <w:r w:rsidRPr="00E71DE1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>Total Equity Loading – Socio-economic Background</w:t>
            </w:r>
          </w:p>
        </w:tc>
      </w:tr>
    </w:tbl>
    <w:p w:rsidR="002748C0" w:rsidRDefault="002748C0" w:rsidP="008F3078">
      <w:pPr>
        <w:rPr>
          <w:rFonts w:ascii="Arial Narrow" w:hAnsi="Arial Narrow" w:cs="Arial"/>
          <w:b/>
          <w:sz w:val="24"/>
          <w:szCs w:val="24"/>
        </w:rPr>
      </w:pPr>
    </w:p>
    <w:sectPr w:rsidR="002748C0" w:rsidSect="00356162">
      <w:footerReference w:type="default" r:id="rId14"/>
      <w:pgSz w:w="16839" w:h="11907" w:orient="landscape" w:code="9"/>
      <w:pgMar w:top="567" w:right="737" w:bottom="567" w:left="737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02" w:rsidRDefault="00C03602" w:rsidP="006426F9">
      <w:pPr>
        <w:spacing w:after="0" w:line="240" w:lineRule="auto"/>
      </w:pPr>
      <w:r>
        <w:separator/>
      </w:r>
    </w:p>
  </w:endnote>
  <w:endnote w:type="continuationSeparator" w:id="0">
    <w:p w:rsidR="00C03602" w:rsidRDefault="00C03602" w:rsidP="0064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95" w:rsidRPr="006952A9" w:rsidRDefault="00027F95" w:rsidP="00BA37E3">
    <w:pPr>
      <w:pStyle w:val="Footer"/>
      <w:tabs>
        <w:tab w:val="clear" w:pos="4513"/>
        <w:tab w:val="clear" w:pos="9026"/>
        <w:tab w:val="left" w:pos="284"/>
        <w:tab w:val="left" w:pos="1134"/>
        <w:tab w:val="left" w:pos="13041"/>
      </w:tabs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MIAN SCHOOL – School Management Plan    (version 3/8/2011)</w:t>
    </w:r>
    <w:r>
      <w:rPr>
        <w:rFonts w:ascii="Arial Narrow" w:hAnsi="Arial Narrow"/>
        <w:sz w:val="14"/>
        <w:szCs w:val="14"/>
      </w:rPr>
      <w:tab/>
    </w:r>
    <w:r>
      <w:rPr>
        <w:rFonts w:ascii="Arial Narrow" w:hAnsi="Arial Narrow"/>
        <w:sz w:val="14"/>
        <w:szCs w:val="14"/>
      </w:rPr>
      <w:tab/>
    </w:r>
    <w:r>
      <w:rPr>
        <w:rFonts w:ascii="Arial Narrow" w:hAnsi="Arial Narrow"/>
        <w:sz w:val="14"/>
        <w:szCs w:val="14"/>
      </w:rPr>
      <w:tab/>
      <w:t xml:space="preserve">page </w:t>
    </w:r>
    <w:r w:rsidRPr="00361BEB">
      <w:rPr>
        <w:rFonts w:ascii="Arial Narrow" w:hAnsi="Arial Narrow"/>
        <w:sz w:val="14"/>
        <w:szCs w:val="14"/>
      </w:rPr>
      <w:fldChar w:fldCharType="begin"/>
    </w:r>
    <w:r w:rsidRPr="00361BEB">
      <w:rPr>
        <w:rFonts w:ascii="Arial Narrow" w:hAnsi="Arial Narrow"/>
        <w:sz w:val="14"/>
        <w:szCs w:val="14"/>
      </w:rPr>
      <w:instrText xml:space="preserve"> PAGE   \* MERGEFORMAT </w:instrText>
    </w:r>
    <w:r w:rsidRPr="00361BEB">
      <w:rPr>
        <w:rFonts w:ascii="Arial Narrow" w:hAnsi="Arial Narrow"/>
        <w:sz w:val="14"/>
        <w:szCs w:val="14"/>
      </w:rPr>
      <w:fldChar w:fldCharType="separate"/>
    </w:r>
    <w:r w:rsidR="00B66336">
      <w:rPr>
        <w:rFonts w:ascii="Arial Narrow" w:hAnsi="Arial Narrow"/>
        <w:noProof/>
        <w:sz w:val="14"/>
        <w:szCs w:val="14"/>
      </w:rPr>
      <w:t>2</w:t>
    </w:r>
    <w:r w:rsidRPr="00361BEB">
      <w:rPr>
        <w:rFonts w:ascii="Arial Narrow" w:hAnsi="Arial Narrow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02" w:rsidRDefault="00C03602" w:rsidP="006426F9">
      <w:pPr>
        <w:spacing w:after="0" w:line="240" w:lineRule="auto"/>
      </w:pPr>
      <w:r>
        <w:separator/>
      </w:r>
    </w:p>
  </w:footnote>
  <w:footnote w:type="continuationSeparator" w:id="0">
    <w:p w:rsidR="00C03602" w:rsidRDefault="00C03602" w:rsidP="00642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B"/>
      </v:shape>
    </w:pict>
  </w:numPicBullet>
  <w:abstractNum w:abstractNumId="0">
    <w:nsid w:val="01C3562D"/>
    <w:multiLevelType w:val="hybridMultilevel"/>
    <w:tmpl w:val="ABE27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4D35"/>
    <w:multiLevelType w:val="hybridMultilevel"/>
    <w:tmpl w:val="2FDA0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1E6"/>
    <w:multiLevelType w:val="hybridMultilevel"/>
    <w:tmpl w:val="EC561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1159A5"/>
    <w:multiLevelType w:val="hybridMultilevel"/>
    <w:tmpl w:val="A3488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65BE4"/>
    <w:multiLevelType w:val="hybridMultilevel"/>
    <w:tmpl w:val="128E12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70294"/>
    <w:multiLevelType w:val="hybridMultilevel"/>
    <w:tmpl w:val="3300F5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34673"/>
    <w:multiLevelType w:val="hybridMultilevel"/>
    <w:tmpl w:val="F76803F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44BA3"/>
    <w:multiLevelType w:val="hybridMultilevel"/>
    <w:tmpl w:val="2FDA0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C0B83"/>
    <w:multiLevelType w:val="hybridMultilevel"/>
    <w:tmpl w:val="CE90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416FD"/>
    <w:multiLevelType w:val="hybridMultilevel"/>
    <w:tmpl w:val="E43A3C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1B46F5"/>
    <w:multiLevelType w:val="hybridMultilevel"/>
    <w:tmpl w:val="F51CE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E7888"/>
    <w:multiLevelType w:val="hybridMultilevel"/>
    <w:tmpl w:val="7C6A836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27945"/>
    <w:multiLevelType w:val="hybridMultilevel"/>
    <w:tmpl w:val="2FDA0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A2606"/>
    <w:multiLevelType w:val="hybridMultilevel"/>
    <w:tmpl w:val="2FDA0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B0F11"/>
    <w:multiLevelType w:val="hybridMultilevel"/>
    <w:tmpl w:val="5030D5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B5971"/>
    <w:multiLevelType w:val="hybridMultilevel"/>
    <w:tmpl w:val="0C1AB3C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5114E"/>
    <w:multiLevelType w:val="hybridMultilevel"/>
    <w:tmpl w:val="1772D9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861C3"/>
    <w:multiLevelType w:val="hybridMultilevel"/>
    <w:tmpl w:val="7A84775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57611"/>
    <w:multiLevelType w:val="hybridMultilevel"/>
    <w:tmpl w:val="2FDA0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31F22"/>
    <w:multiLevelType w:val="hybridMultilevel"/>
    <w:tmpl w:val="C8063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4A4F"/>
    <w:multiLevelType w:val="hybridMultilevel"/>
    <w:tmpl w:val="0D12BB7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613"/>
    <w:multiLevelType w:val="hybridMultilevel"/>
    <w:tmpl w:val="2B9456DA"/>
    <w:lvl w:ilvl="0" w:tplc="0C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32EF37F7"/>
    <w:multiLevelType w:val="hybridMultilevel"/>
    <w:tmpl w:val="6C86BDE4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E0CED"/>
    <w:multiLevelType w:val="hybridMultilevel"/>
    <w:tmpl w:val="2E5E544C"/>
    <w:lvl w:ilvl="0" w:tplc="0C090007">
      <w:start w:val="1"/>
      <w:numFmt w:val="bullet"/>
      <w:lvlText w:val=""/>
      <w:lvlPicBulletId w:val="0"/>
      <w:lvlJc w:val="left"/>
      <w:pPr>
        <w:tabs>
          <w:tab w:val="num" w:pos="288"/>
        </w:tabs>
        <w:ind w:left="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3E1D84"/>
    <w:multiLevelType w:val="hybridMultilevel"/>
    <w:tmpl w:val="EE9674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C43FBB"/>
    <w:multiLevelType w:val="hybridMultilevel"/>
    <w:tmpl w:val="2FDA0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21664"/>
    <w:multiLevelType w:val="hybridMultilevel"/>
    <w:tmpl w:val="724C6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990D94"/>
    <w:multiLevelType w:val="hybridMultilevel"/>
    <w:tmpl w:val="4BA0ADD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A9B1B28"/>
    <w:multiLevelType w:val="hybridMultilevel"/>
    <w:tmpl w:val="047A1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25441"/>
    <w:multiLevelType w:val="hybridMultilevel"/>
    <w:tmpl w:val="2FDA0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FC27E7"/>
    <w:multiLevelType w:val="hybridMultilevel"/>
    <w:tmpl w:val="5E02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5074A"/>
    <w:multiLevelType w:val="hybridMultilevel"/>
    <w:tmpl w:val="94B46A7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073BCE"/>
    <w:multiLevelType w:val="hybridMultilevel"/>
    <w:tmpl w:val="364C89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596A63"/>
    <w:multiLevelType w:val="hybridMultilevel"/>
    <w:tmpl w:val="33B4ED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D0E11"/>
    <w:multiLevelType w:val="hybridMultilevel"/>
    <w:tmpl w:val="8392095C"/>
    <w:lvl w:ilvl="0" w:tplc="75325D52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36D1C"/>
    <w:multiLevelType w:val="hybridMultilevel"/>
    <w:tmpl w:val="2FDA0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517A5E"/>
    <w:multiLevelType w:val="hybridMultilevel"/>
    <w:tmpl w:val="2FDA0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A14FD"/>
    <w:multiLevelType w:val="hybridMultilevel"/>
    <w:tmpl w:val="B75E0E2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466A3E"/>
    <w:multiLevelType w:val="hybridMultilevel"/>
    <w:tmpl w:val="0C2C6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EC6F7A"/>
    <w:multiLevelType w:val="hybridMultilevel"/>
    <w:tmpl w:val="2FDA0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D70A1"/>
    <w:multiLevelType w:val="hybridMultilevel"/>
    <w:tmpl w:val="63A89EE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FCF57DB"/>
    <w:multiLevelType w:val="hybridMultilevel"/>
    <w:tmpl w:val="74E4D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8E6893"/>
    <w:multiLevelType w:val="hybridMultilevel"/>
    <w:tmpl w:val="945ACE86"/>
    <w:lvl w:ilvl="0" w:tplc="AD1CA5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13A39"/>
    <w:multiLevelType w:val="hybridMultilevel"/>
    <w:tmpl w:val="960261FC"/>
    <w:lvl w:ilvl="0" w:tplc="71B6F6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8370C5"/>
    <w:multiLevelType w:val="hybridMultilevel"/>
    <w:tmpl w:val="2FDA0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D6DE7"/>
    <w:multiLevelType w:val="hybridMultilevel"/>
    <w:tmpl w:val="2FDA0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7A06F4"/>
    <w:multiLevelType w:val="hybridMultilevel"/>
    <w:tmpl w:val="2FDA06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BB64F3"/>
    <w:multiLevelType w:val="hybridMultilevel"/>
    <w:tmpl w:val="F6F841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12"/>
  </w:num>
  <w:num w:numId="5">
    <w:abstractNumId w:val="18"/>
  </w:num>
  <w:num w:numId="6">
    <w:abstractNumId w:val="25"/>
  </w:num>
  <w:num w:numId="7">
    <w:abstractNumId w:val="36"/>
  </w:num>
  <w:num w:numId="8">
    <w:abstractNumId w:val="29"/>
  </w:num>
  <w:num w:numId="9">
    <w:abstractNumId w:val="7"/>
  </w:num>
  <w:num w:numId="10">
    <w:abstractNumId w:val="35"/>
  </w:num>
  <w:num w:numId="11">
    <w:abstractNumId w:val="13"/>
  </w:num>
  <w:num w:numId="12">
    <w:abstractNumId w:val="39"/>
  </w:num>
  <w:num w:numId="13">
    <w:abstractNumId w:val="44"/>
  </w:num>
  <w:num w:numId="14">
    <w:abstractNumId w:val="45"/>
  </w:num>
  <w:num w:numId="15">
    <w:abstractNumId w:val="1"/>
  </w:num>
  <w:num w:numId="16">
    <w:abstractNumId w:val="46"/>
  </w:num>
  <w:num w:numId="17">
    <w:abstractNumId w:val="40"/>
  </w:num>
  <w:num w:numId="18">
    <w:abstractNumId w:val="9"/>
  </w:num>
  <w:num w:numId="19">
    <w:abstractNumId w:val="27"/>
  </w:num>
  <w:num w:numId="20">
    <w:abstractNumId w:val="33"/>
  </w:num>
  <w:num w:numId="21">
    <w:abstractNumId w:val="3"/>
  </w:num>
  <w:num w:numId="22">
    <w:abstractNumId w:val="5"/>
  </w:num>
  <w:num w:numId="23">
    <w:abstractNumId w:val="14"/>
  </w:num>
  <w:num w:numId="24">
    <w:abstractNumId w:val="17"/>
  </w:num>
  <w:num w:numId="25">
    <w:abstractNumId w:val="11"/>
  </w:num>
  <w:num w:numId="26">
    <w:abstractNumId w:val="23"/>
  </w:num>
  <w:num w:numId="27">
    <w:abstractNumId w:val="31"/>
  </w:num>
  <w:num w:numId="28">
    <w:abstractNumId w:val="0"/>
  </w:num>
  <w:num w:numId="29">
    <w:abstractNumId w:val="6"/>
  </w:num>
  <w:num w:numId="30">
    <w:abstractNumId w:val="16"/>
  </w:num>
  <w:num w:numId="31">
    <w:abstractNumId w:val="47"/>
  </w:num>
  <w:num w:numId="32">
    <w:abstractNumId w:val="42"/>
  </w:num>
  <w:num w:numId="33">
    <w:abstractNumId w:val="15"/>
  </w:num>
  <w:num w:numId="34">
    <w:abstractNumId w:val="32"/>
  </w:num>
  <w:num w:numId="35">
    <w:abstractNumId w:val="37"/>
  </w:num>
  <w:num w:numId="36">
    <w:abstractNumId w:val="30"/>
  </w:num>
  <w:num w:numId="37">
    <w:abstractNumId w:val="43"/>
  </w:num>
  <w:num w:numId="38">
    <w:abstractNumId w:val="21"/>
  </w:num>
  <w:num w:numId="39">
    <w:abstractNumId w:val="41"/>
  </w:num>
  <w:num w:numId="40">
    <w:abstractNumId w:val="28"/>
  </w:num>
  <w:num w:numId="41">
    <w:abstractNumId w:val="8"/>
  </w:num>
  <w:num w:numId="42">
    <w:abstractNumId w:val="20"/>
  </w:num>
  <w:num w:numId="43">
    <w:abstractNumId w:val="10"/>
  </w:num>
  <w:num w:numId="44">
    <w:abstractNumId w:val="38"/>
  </w:num>
  <w:num w:numId="45">
    <w:abstractNumId w:val="4"/>
  </w:num>
  <w:num w:numId="46">
    <w:abstractNumId w:val="26"/>
  </w:num>
  <w:num w:numId="47">
    <w:abstractNumId w:val="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36"/>
    <w:rsid w:val="00016F98"/>
    <w:rsid w:val="0002115A"/>
    <w:rsid w:val="00026F14"/>
    <w:rsid w:val="00027F95"/>
    <w:rsid w:val="000304A7"/>
    <w:rsid w:val="000364EE"/>
    <w:rsid w:val="00044CBB"/>
    <w:rsid w:val="000502ED"/>
    <w:rsid w:val="000554B1"/>
    <w:rsid w:val="000611E1"/>
    <w:rsid w:val="000668F9"/>
    <w:rsid w:val="00067598"/>
    <w:rsid w:val="00071E9C"/>
    <w:rsid w:val="000726DE"/>
    <w:rsid w:val="000813EE"/>
    <w:rsid w:val="00090DEE"/>
    <w:rsid w:val="00097434"/>
    <w:rsid w:val="000A00AC"/>
    <w:rsid w:val="000A45D7"/>
    <w:rsid w:val="000A6C10"/>
    <w:rsid w:val="000B2E22"/>
    <w:rsid w:val="000B32CE"/>
    <w:rsid w:val="000C1E2D"/>
    <w:rsid w:val="000C2429"/>
    <w:rsid w:val="000C4D5A"/>
    <w:rsid w:val="000D740F"/>
    <w:rsid w:val="000D7506"/>
    <w:rsid w:val="000E33B8"/>
    <w:rsid w:val="000E5C55"/>
    <w:rsid w:val="001017FE"/>
    <w:rsid w:val="001022D1"/>
    <w:rsid w:val="00135E9C"/>
    <w:rsid w:val="00136B62"/>
    <w:rsid w:val="00137DC5"/>
    <w:rsid w:val="001405CC"/>
    <w:rsid w:val="001609CC"/>
    <w:rsid w:val="00161C84"/>
    <w:rsid w:val="0016245D"/>
    <w:rsid w:val="0016551F"/>
    <w:rsid w:val="0016732B"/>
    <w:rsid w:val="00167BC3"/>
    <w:rsid w:val="00181DE6"/>
    <w:rsid w:val="00185827"/>
    <w:rsid w:val="001863D2"/>
    <w:rsid w:val="001A665F"/>
    <w:rsid w:val="001A7DC7"/>
    <w:rsid w:val="001B100A"/>
    <w:rsid w:val="001D390E"/>
    <w:rsid w:val="001D595D"/>
    <w:rsid w:val="001D68E5"/>
    <w:rsid w:val="001D7903"/>
    <w:rsid w:val="001E250B"/>
    <w:rsid w:val="001E4CB9"/>
    <w:rsid w:val="001E4D05"/>
    <w:rsid w:val="001E53EF"/>
    <w:rsid w:val="001F53F0"/>
    <w:rsid w:val="00204B92"/>
    <w:rsid w:val="00217010"/>
    <w:rsid w:val="002178A0"/>
    <w:rsid w:val="00226257"/>
    <w:rsid w:val="00226886"/>
    <w:rsid w:val="0023215B"/>
    <w:rsid w:val="00233E71"/>
    <w:rsid w:val="00236353"/>
    <w:rsid w:val="002364D6"/>
    <w:rsid w:val="00247256"/>
    <w:rsid w:val="0025258D"/>
    <w:rsid w:val="00253C75"/>
    <w:rsid w:val="002660AF"/>
    <w:rsid w:val="0027128F"/>
    <w:rsid w:val="002748C0"/>
    <w:rsid w:val="00281F69"/>
    <w:rsid w:val="00296609"/>
    <w:rsid w:val="002A5BD0"/>
    <w:rsid w:val="002B38EE"/>
    <w:rsid w:val="002B624D"/>
    <w:rsid w:val="002B701B"/>
    <w:rsid w:val="002D7986"/>
    <w:rsid w:val="002E0E35"/>
    <w:rsid w:val="002E11B1"/>
    <w:rsid w:val="002E1E20"/>
    <w:rsid w:val="002F5A05"/>
    <w:rsid w:val="003023AF"/>
    <w:rsid w:val="003034C1"/>
    <w:rsid w:val="003077A5"/>
    <w:rsid w:val="003110A5"/>
    <w:rsid w:val="00315869"/>
    <w:rsid w:val="00315DC4"/>
    <w:rsid w:val="0032313E"/>
    <w:rsid w:val="00341D23"/>
    <w:rsid w:val="003442A5"/>
    <w:rsid w:val="0034458D"/>
    <w:rsid w:val="00356162"/>
    <w:rsid w:val="0035730D"/>
    <w:rsid w:val="00361BEB"/>
    <w:rsid w:val="00370B10"/>
    <w:rsid w:val="00375FA1"/>
    <w:rsid w:val="0038190E"/>
    <w:rsid w:val="00391E42"/>
    <w:rsid w:val="00394DFA"/>
    <w:rsid w:val="00396BCA"/>
    <w:rsid w:val="003A00BB"/>
    <w:rsid w:val="003A108C"/>
    <w:rsid w:val="003A30A3"/>
    <w:rsid w:val="003A4B9F"/>
    <w:rsid w:val="003B3612"/>
    <w:rsid w:val="003B66E5"/>
    <w:rsid w:val="003C167E"/>
    <w:rsid w:val="003C5579"/>
    <w:rsid w:val="003E3596"/>
    <w:rsid w:val="003F1860"/>
    <w:rsid w:val="00400913"/>
    <w:rsid w:val="004009DB"/>
    <w:rsid w:val="004130FB"/>
    <w:rsid w:val="00417407"/>
    <w:rsid w:val="004225EC"/>
    <w:rsid w:val="00431164"/>
    <w:rsid w:val="00434BA2"/>
    <w:rsid w:val="00441CD6"/>
    <w:rsid w:val="004441B4"/>
    <w:rsid w:val="004444F1"/>
    <w:rsid w:val="00451E81"/>
    <w:rsid w:val="00452FC2"/>
    <w:rsid w:val="00464720"/>
    <w:rsid w:val="00465990"/>
    <w:rsid w:val="00474260"/>
    <w:rsid w:val="004832D5"/>
    <w:rsid w:val="004A2EB7"/>
    <w:rsid w:val="004A3EBC"/>
    <w:rsid w:val="004B01F3"/>
    <w:rsid w:val="004B1FA9"/>
    <w:rsid w:val="004B490A"/>
    <w:rsid w:val="004D0B12"/>
    <w:rsid w:val="004D70B6"/>
    <w:rsid w:val="004E1F68"/>
    <w:rsid w:val="004F0C50"/>
    <w:rsid w:val="00503D5B"/>
    <w:rsid w:val="00507AB1"/>
    <w:rsid w:val="00511B1D"/>
    <w:rsid w:val="0052280F"/>
    <w:rsid w:val="00523E93"/>
    <w:rsid w:val="0052633E"/>
    <w:rsid w:val="005328E8"/>
    <w:rsid w:val="0053401E"/>
    <w:rsid w:val="005525E2"/>
    <w:rsid w:val="005533E6"/>
    <w:rsid w:val="00553E54"/>
    <w:rsid w:val="005621C5"/>
    <w:rsid w:val="00562389"/>
    <w:rsid w:val="00563B26"/>
    <w:rsid w:val="0058145B"/>
    <w:rsid w:val="00583011"/>
    <w:rsid w:val="005937A9"/>
    <w:rsid w:val="0059423D"/>
    <w:rsid w:val="00595248"/>
    <w:rsid w:val="005A09A1"/>
    <w:rsid w:val="005B5C5F"/>
    <w:rsid w:val="005C1495"/>
    <w:rsid w:val="005D4235"/>
    <w:rsid w:val="005D48F8"/>
    <w:rsid w:val="005D6996"/>
    <w:rsid w:val="005D6FEA"/>
    <w:rsid w:val="005D749A"/>
    <w:rsid w:val="005E0F92"/>
    <w:rsid w:val="005E7FB2"/>
    <w:rsid w:val="005F0239"/>
    <w:rsid w:val="005F5D4D"/>
    <w:rsid w:val="005F5F12"/>
    <w:rsid w:val="006035E0"/>
    <w:rsid w:val="00615AC2"/>
    <w:rsid w:val="006214BC"/>
    <w:rsid w:val="006260F3"/>
    <w:rsid w:val="006403D3"/>
    <w:rsid w:val="006426F9"/>
    <w:rsid w:val="006528E0"/>
    <w:rsid w:val="00656270"/>
    <w:rsid w:val="006728C9"/>
    <w:rsid w:val="00674CEA"/>
    <w:rsid w:val="00681C13"/>
    <w:rsid w:val="00682C1F"/>
    <w:rsid w:val="0068375D"/>
    <w:rsid w:val="00684F02"/>
    <w:rsid w:val="00691F44"/>
    <w:rsid w:val="006952A9"/>
    <w:rsid w:val="006B11B6"/>
    <w:rsid w:val="006B3682"/>
    <w:rsid w:val="006C34BF"/>
    <w:rsid w:val="006C79DA"/>
    <w:rsid w:val="006D69C9"/>
    <w:rsid w:val="006D7CE4"/>
    <w:rsid w:val="006E4FA4"/>
    <w:rsid w:val="00701A77"/>
    <w:rsid w:val="00710F5B"/>
    <w:rsid w:val="00711617"/>
    <w:rsid w:val="007141A6"/>
    <w:rsid w:val="00730115"/>
    <w:rsid w:val="00731E72"/>
    <w:rsid w:val="00733870"/>
    <w:rsid w:val="0073520D"/>
    <w:rsid w:val="00743426"/>
    <w:rsid w:val="007444F5"/>
    <w:rsid w:val="00744AFB"/>
    <w:rsid w:val="007477F3"/>
    <w:rsid w:val="00752FFB"/>
    <w:rsid w:val="00761751"/>
    <w:rsid w:val="00761C54"/>
    <w:rsid w:val="007623F9"/>
    <w:rsid w:val="00766ED8"/>
    <w:rsid w:val="00772F0E"/>
    <w:rsid w:val="007750F9"/>
    <w:rsid w:val="00775CB4"/>
    <w:rsid w:val="00776EB0"/>
    <w:rsid w:val="00777977"/>
    <w:rsid w:val="00783068"/>
    <w:rsid w:val="00785871"/>
    <w:rsid w:val="00785A4F"/>
    <w:rsid w:val="00786C23"/>
    <w:rsid w:val="00787081"/>
    <w:rsid w:val="007C39DC"/>
    <w:rsid w:val="007C582D"/>
    <w:rsid w:val="007D469B"/>
    <w:rsid w:val="007D56A1"/>
    <w:rsid w:val="007E6EFB"/>
    <w:rsid w:val="007F279F"/>
    <w:rsid w:val="008010F8"/>
    <w:rsid w:val="008012AC"/>
    <w:rsid w:val="00815820"/>
    <w:rsid w:val="00840975"/>
    <w:rsid w:val="008442A3"/>
    <w:rsid w:val="00847511"/>
    <w:rsid w:val="00850DAA"/>
    <w:rsid w:val="008615F2"/>
    <w:rsid w:val="00861A96"/>
    <w:rsid w:val="00871217"/>
    <w:rsid w:val="00873659"/>
    <w:rsid w:val="00875746"/>
    <w:rsid w:val="00876460"/>
    <w:rsid w:val="0087752C"/>
    <w:rsid w:val="00880DC1"/>
    <w:rsid w:val="00891D95"/>
    <w:rsid w:val="00893D9D"/>
    <w:rsid w:val="00894C23"/>
    <w:rsid w:val="00896640"/>
    <w:rsid w:val="008A2029"/>
    <w:rsid w:val="008B6A0D"/>
    <w:rsid w:val="008C27EC"/>
    <w:rsid w:val="008C3255"/>
    <w:rsid w:val="008D236D"/>
    <w:rsid w:val="008D57AD"/>
    <w:rsid w:val="008F1216"/>
    <w:rsid w:val="008F3078"/>
    <w:rsid w:val="008F61A5"/>
    <w:rsid w:val="00901ACA"/>
    <w:rsid w:val="00903B95"/>
    <w:rsid w:val="0092250E"/>
    <w:rsid w:val="00926800"/>
    <w:rsid w:val="00926898"/>
    <w:rsid w:val="00936F1D"/>
    <w:rsid w:val="009376A0"/>
    <w:rsid w:val="009409DC"/>
    <w:rsid w:val="0094444C"/>
    <w:rsid w:val="00947B39"/>
    <w:rsid w:val="00963EE8"/>
    <w:rsid w:val="00964BC7"/>
    <w:rsid w:val="009A32BD"/>
    <w:rsid w:val="009A3C26"/>
    <w:rsid w:val="009A51CE"/>
    <w:rsid w:val="009B7FD9"/>
    <w:rsid w:val="009C2EA4"/>
    <w:rsid w:val="009C2EA7"/>
    <w:rsid w:val="009D2713"/>
    <w:rsid w:val="009D57E4"/>
    <w:rsid w:val="009F0EE9"/>
    <w:rsid w:val="009F7A4E"/>
    <w:rsid w:val="00A17460"/>
    <w:rsid w:val="00A22277"/>
    <w:rsid w:val="00A24F6E"/>
    <w:rsid w:val="00A25A4E"/>
    <w:rsid w:val="00A37391"/>
    <w:rsid w:val="00A45D51"/>
    <w:rsid w:val="00A54FD9"/>
    <w:rsid w:val="00A5515D"/>
    <w:rsid w:val="00A57878"/>
    <w:rsid w:val="00A672B6"/>
    <w:rsid w:val="00A677AA"/>
    <w:rsid w:val="00A74DBE"/>
    <w:rsid w:val="00A82027"/>
    <w:rsid w:val="00A865E6"/>
    <w:rsid w:val="00A86824"/>
    <w:rsid w:val="00A8762C"/>
    <w:rsid w:val="00AA13A0"/>
    <w:rsid w:val="00AB2340"/>
    <w:rsid w:val="00AB2D6A"/>
    <w:rsid w:val="00AC4451"/>
    <w:rsid w:val="00AC5641"/>
    <w:rsid w:val="00AC6753"/>
    <w:rsid w:val="00AD1ADE"/>
    <w:rsid w:val="00AD1D95"/>
    <w:rsid w:val="00AD60B1"/>
    <w:rsid w:val="00AF3E00"/>
    <w:rsid w:val="00B0513F"/>
    <w:rsid w:val="00B16EB0"/>
    <w:rsid w:val="00B2162A"/>
    <w:rsid w:val="00B22B79"/>
    <w:rsid w:val="00B22C5A"/>
    <w:rsid w:val="00B35966"/>
    <w:rsid w:val="00B4274D"/>
    <w:rsid w:val="00B439F5"/>
    <w:rsid w:val="00B47DB9"/>
    <w:rsid w:val="00B50A2C"/>
    <w:rsid w:val="00B522BA"/>
    <w:rsid w:val="00B66336"/>
    <w:rsid w:val="00B67ED5"/>
    <w:rsid w:val="00B713ED"/>
    <w:rsid w:val="00B72B67"/>
    <w:rsid w:val="00B83CE4"/>
    <w:rsid w:val="00B851EC"/>
    <w:rsid w:val="00BA37E3"/>
    <w:rsid w:val="00BA455C"/>
    <w:rsid w:val="00BB1AC6"/>
    <w:rsid w:val="00BC58A1"/>
    <w:rsid w:val="00BD0F95"/>
    <w:rsid w:val="00BD4D04"/>
    <w:rsid w:val="00BE4F80"/>
    <w:rsid w:val="00BF6509"/>
    <w:rsid w:val="00C01DE5"/>
    <w:rsid w:val="00C02EFD"/>
    <w:rsid w:val="00C03602"/>
    <w:rsid w:val="00C03BC8"/>
    <w:rsid w:val="00C0773D"/>
    <w:rsid w:val="00C07CEF"/>
    <w:rsid w:val="00C07DB6"/>
    <w:rsid w:val="00C10A7F"/>
    <w:rsid w:val="00C10B06"/>
    <w:rsid w:val="00C159D2"/>
    <w:rsid w:val="00C22A77"/>
    <w:rsid w:val="00C23320"/>
    <w:rsid w:val="00C31265"/>
    <w:rsid w:val="00C452C0"/>
    <w:rsid w:val="00C469CE"/>
    <w:rsid w:val="00C55DFB"/>
    <w:rsid w:val="00C610DF"/>
    <w:rsid w:val="00C67400"/>
    <w:rsid w:val="00C741BB"/>
    <w:rsid w:val="00C8560A"/>
    <w:rsid w:val="00C85ECB"/>
    <w:rsid w:val="00C86D9D"/>
    <w:rsid w:val="00C879C4"/>
    <w:rsid w:val="00C91D8E"/>
    <w:rsid w:val="00C940DA"/>
    <w:rsid w:val="00CA1B03"/>
    <w:rsid w:val="00CA5D8C"/>
    <w:rsid w:val="00CB009A"/>
    <w:rsid w:val="00CB131F"/>
    <w:rsid w:val="00CB438C"/>
    <w:rsid w:val="00CB4B38"/>
    <w:rsid w:val="00CC13FB"/>
    <w:rsid w:val="00CC38F8"/>
    <w:rsid w:val="00CD2702"/>
    <w:rsid w:val="00CD31E1"/>
    <w:rsid w:val="00CD652D"/>
    <w:rsid w:val="00CE02D8"/>
    <w:rsid w:val="00CE4B1F"/>
    <w:rsid w:val="00CE5C7C"/>
    <w:rsid w:val="00CF0223"/>
    <w:rsid w:val="00CF2324"/>
    <w:rsid w:val="00D04251"/>
    <w:rsid w:val="00D07006"/>
    <w:rsid w:val="00D1228D"/>
    <w:rsid w:val="00D2541F"/>
    <w:rsid w:val="00D3368A"/>
    <w:rsid w:val="00D338F5"/>
    <w:rsid w:val="00D369A8"/>
    <w:rsid w:val="00D37391"/>
    <w:rsid w:val="00D4784D"/>
    <w:rsid w:val="00D50298"/>
    <w:rsid w:val="00D50801"/>
    <w:rsid w:val="00D52C86"/>
    <w:rsid w:val="00D5463B"/>
    <w:rsid w:val="00D55C2F"/>
    <w:rsid w:val="00D62D53"/>
    <w:rsid w:val="00D74365"/>
    <w:rsid w:val="00D75675"/>
    <w:rsid w:val="00D8211F"/>
    <w:rsid w:val="00D83996"/>
    <w:rsid w:val="00D957F4"/>
    <w:rsid w:val="00D97EC6"/>
    <w:rsid w:val="00DA533A"/>
    <w:rsid w:val="00DB14B0"/>
    <w:rsid w:val="00DB338F"/>
    <w:rsid w:val="00DC1402"/>
    <w:rsid w:val="00DC43D3"/>
    <w:rsid w:val="00DC5822"/>
    <w:rsid w:val="00DC61AF"/>
    <w:rsid w:val="00DC6DD6"/>
    <w:rsid w:val="00DD2064"/>
    <w:rsid w:val="00DD4614"/>
    <w:rsid w:val="00DD4D59"/>
    <w:rsid w:val="00DE2FFE"/>
    <w:rsid w:val="00DE423D"/>
    <w:rsid w:val="00DE4D60"/>
    <w:rsid w:val="00DE718B"/>
    <w:rsid w:val="00DF059E"/>
    <w:rsid w:val="00E03F11"/>
    <w:rsid w:val="00E04E22"/>
    <w:rsid w:val="00E068DB"/>
    <w:rsid w:val="00E07A90"/>
    <w:rsid w:val="00E138F5"/>
    <w:rsid w:val="00E15984"/>
    <w:rsid w:val="00E16032"/>
    <w:rsid w:val="00E212DA"/>
    <w:rsid w:val="00E27BB3"/>
    <w:rsid w:val="00E312C5"/>
    <w:rsid w:val="00E4148F"/>
    <w:rsid w:val="00E50870"/>
    <w:rsid w:val="00E572E5"/>
    <w:rsid w:val="00E633F3"/>
    <w:rsid w:val="00E63B71"/>
    <w:rsid w:val="00E640E6"/>
    <w:rsid w:val="00E6761D"/>
    <w:rsid w:val="00E71DE1"/>
    <w:rsid w:val="00E74757"/>
    <w:rsid w:val="00E856BE"/>
    <w:rsid w:val="00E87CF2"/>
    <w:rsid w:val="00E9517B"/>
    <w:rsid w:val="00EA1030"/>
    <w:rsid w:val="00EA21FF"/>
    <w:rsid w:val="00EA355C"/>
    <w:rsid w:val="00EA7249"/>
    <w:rsid w:val="00EC65BB"/>
    <w:rsid w:val="00ED4924"/>
    <w:rsid w:val="00ED64D1"/>
    <w:rsid w:val="00ED6D7A"/>
    <w:rsid w:val="00EF330C"/>
    <w:rsid w:val="00F0114E"/>
    <w:rsid w:val="00F06418"/>
    <w:rsid w:val="00F1192E"/>
    <w:rsid w:val="00F12A36"/>
    <w:rsid w:val="00F21F54"/>
    <w:rsid w:val="00F24AB7"/>
    <w:rsid w:val="00F31C56"/>
    <w:rsid w:val="00F40E29"/>
    <w:rsid w:val="00F526D4"/>
    <w:rsid w:val="00F53FA4"/>
    <w:rsid w:val="00F5451A"/>
    <w:rsid w:val="00F6267B"/>
    <w:rsid w:val="00F67876"/>
    <w:rsid w:val="00F71327"/>
    <w:rsid w:val="00F737B4"/>
    <w:rsid w:val="00F74237"/>
    <w:rsid w:val="00F761D1"/>
    <w:rsid w:val="00F853CD"/>
    <w:rsid w:val="00F858E7"/>
    <w:rsid w:val="00F95BFC"/>
    <w:rsid w:val="00FA3D1E"/>
    <w:rsid w:val="00FB5BB5"/>
    <w:rsid w:val="00FB72FD"/>
    <w:rsid w:val="00FC249C"/>
    <w:rsid w:val="00FC757E"/>
    <w:rsid w:val="00FD05E4"/>
    <w:rsid w:val="00FD170A"/>
    <w:rsid w:val="00FD1E7C"/>
    <w:rsid w:val="00FD305D"/>
    <w:rsid w:val="00FD539E"/>
    <w:rsid w:val="00FD616C"/>
    <w:rsid w:val="00FE045D"/>
    <w:rsid w:val="00FE299A"/>
    <w:rsid w:val="00FE3C9D"/>
    <w:rsid w:val="00FE4B97"/>
    <w:rsid w:val="00FE6428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er" w:uiPriority="99"/>
    <w:lsdException w:name="Table Grid" w:uiPriority="59"/>
    <w:lsdException w:name="No Spacing" w:uiPriority="1" w:qFormat="1"/>
    <w:lsdException w:name="List Paragraph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D595D"/>
    <w:pPr>
      <w:keepNext/>
      <w:spacing w:after="160" w:line="240" w:lineRule="auto"/>
      <w:ind w:left="567"/>
      <w:jc w:val="both"/>
      <w:outlineLvl w:val="1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F12A36"/>
    <w:pPr>
      <w:ind w:left="720"/>
      <w:contextualSpacing/>
    </w:pPr>
    <w:rPr>
      <w:rFonts w:ascii="Verdana" w:eastAsia="Calibri" w:hAnsi="Verdana" w:cs="Times New Roman"/>
      <w:sz w:val="24"/>
      <w:szCs w:val="24"/>
    </w:rPr>
  </w:style>
  <w:style w:type="paragraph" w:customStyle="1" w:styleId="Default">
    <w:name w:val="Default"/>
    <w:rsid w:val="009F7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D595D"/>
    <w:rPr>
      <w:rFonts w:ascii="Arial" w:eastAsia="Times New Roman" w:hAnsi="Arial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DC58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F9"/>
  </w:style>
  <w:style w:type="paragraph" w:styleId="Footer">
    <w:name w:val="footer"/>
    <w:basedOn w:val="Normal"/>
    <w:link w:val="FooterChar"/>
    <w:uiPriority w:val="99"/>
    <w:unhideWhenUsed/>
    <w:rsid w:val="00642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F9"/>
  </w:style>
  <w:style w:type="character" w:styleId="PlaceholderText">
    <w:name w:val="Placeholder Text"/>
    <w:basedOn w:val="DefaultParagraphFont"/>
    <w:uiPriority w:val="99"/>
    <w:semiHidden/>
    <w:rsid w:val="006426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0D"/>
    <w:rPr>
      <w:rFonts w:ascii="Tahoma" w:hAnsi="Tahoma" w:cs="Tahoma"/>
      <w:sz w:val="16"/>
      <w:szCs w:val="16"/>
    </w:rPr>
  </w:style>
  <w:style w:type="paragraph" w:customStyle="1" w:styleId="RRBodyText">
    <w:name w:val="RR Body Text"/>
    <w:basedOn w:val="Normal"/>
    <w:rsid w:val="00674CEA"/>
    <w:pPr>
      <w:spacing w:before="120" w:after="0" w:line="240" w:lineRule="atLeast"/>
      <w:jc w:val="both"/>
    </w:pPr>
    <w:rPr>
      <w:rFonts w:ascii="Arial" w:eastAsia="Times New Roman" w:hAnsi="Arial" w:cs="Arial"/>
      <w:bCs/>
      <w:szCs w:val="20"/>
    </w:rPr>
  </w:style>
  <w:style w:type="paragraph" w:styleId="FootnoteText">
    <w:name w:val="footnote text"/>
    <w:basedOn w:val="Normal"/>
    <w:link w:val="FootnoteTextChar"/>
    <w:semiHidden/>
    <w:rsid w:val="0023635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353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er" w:uiPriority="99"/>
    <w:lsdException w:name="Table Grid" w:uiPriority="59"/>
    <w:lsdException w:name="No Spacing" w:uiPriority="1" w:qFormat="1"/>
    <w:lsdException w:name="List Paragraph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D595D"/>
    <w:pPr>
      <w:keepNext/>
      <w:spacing w:after="160" w:line="240" w:lineRule="auto"/>
      <w:ind w:left="567"/>
      <w:jc w:val="both"/>
      <w:outlineLvl w:val="1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F12A36"/>
    <w:pPr>
      <w:ind w:left="720"/>
      <w:contextualSpacing/>
    </w:pPr>
    <w:rPr>
      <w:rFonts w:ascii="Verdana" w:eastAsia="Calibri" w:hAnsi="Verdana" w:cs="Times New Roman"/>
      <w:sz w:val="24"/>
      <w:szCs w:val="24"/>
    </w:rPr>
  </w:style>
  <w:style w:type="paragraph" w:customStyle="1" w:styleId="Default">
    <w:name w:val="Default"/>
    <w:rsid w:val="009F7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D595D"/>
    <w:rPr>
      <w:rFonts w:ascii="Arial" w:eastAsia="Times New Roman" w:hAnsi="Arial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DC58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F9"/>
  </w:style>
  <w:style w:type="paragraph" w:styleId="Footer">
    <w:name w:val="footer"/>
    <w:basedOn w:val="Normal"/>
    <w:link w:val="FooterChar"/>
    <w:uiPriority w:val="99"/>
    <w:unhideWhenUsed/>
    <w:rsid w:val="00642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F9"/>
  </w:style>
  <w:style w:type="character" w:styleId="PlaceholderText">
    <w:name w:val="Placeholder Text"/>
    <w:basedOn w:val="DefaultParagraphFont"/>
    <w:uiPriority w:val="99"/>
    <w:semiHidden/>
    <w:rsid w:val="006426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0D"/>
    <w:rPr>
      <w:rFonts w:ascii="Tahoma" w:hAnsi="Tahoma" w:cs="Tahoma"/>
      <w:sz w:val="16"/>
      <w:szCs w:val="16"/>
    </w:rPr>
  </w:style>
  <w:style w:type="paragraph" w:customStyle="1" w:styleId="RRBodyText">
    <w:name w:val="RR Body Text"/>
    <w:basedOn w:val="Normal"/>
    <w:rsid w:val="00674CEA"/>
    <w:pPr>
      <w:spacing w:before="120" w:after="0" w:line="240" w:lineRule="atLeast"/>
      <w:jc w:val="both"/>
    </w:pPr>
    <w:rPr>
      <w:rFonts w:ascii="Arial" w:eastAsia="Times New Roman" w:hAnsi="Arial" w:cs="Arial"/>
      <w:bCs/>
      <w:szCs w:val="20"/>
    </w:rPr>
  </w:style>
  <w:style w:type="paragraph" w:styleId="FootnoteText">
    <w:name w:val="footnote text"/>
    <w:basedOn w:val="Normal"/>
    <w:link w:val="FootnoteTextChar"/>
    <w:semiHidden/>
    <w:rsid w:val="0023635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35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tif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tif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B51B62-805A-4FD5-9CD0-934BD458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Stirling, Paul</dc:creator>
  <cp:lastModifiedBy>Tink, Susan</cp:lastModifiedBy>
  <cp:revision>2</cp:revision>
  <cp:lastPrinted>2013-10-30T23:20:00Z</cp:lastPrinted>
  <dcterms:created xsi:type="dcterms:W3CDTF">2014-06-26T22:27:00Z</dcterms:created>
  <dcterms:modified xsi:type="dcterms:W3CDTF">2014-06-26T22:27:00Z</dcterms:modified>
</cp:coreProperties>
</file>